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3A3" w:rsidRDefault="003713A3" w:rsidP="003713A3">
      <w:pPr>
        <w:pStyle w:val="PlainText"/>
        <w:ind w:left="708" w:hanging="708"/>
        <w:rPr>
          <w:rFonts w:ascii="Times New Roman" w:hAnsi="Times New Roman"/>
          <w:b/>
          <w:sz w:val="22"/>
          <w:szCs w:val="22"/>
        </w:rPr>
      </w:pPr>
      <w:r>
        <w:rPr>
          <w:rFonts w:ascii="Times New Roman" w:hAnsi="Times New Roman"/>
          <w:b/>
          <w:sz w:val="22"/>
          <w:szCs w:val="22"/>
        </w:rPr>
        <w:t>4.</w:t>
      </w:r>
      <w:r>
        <w:rPr>
          <w:rFonts w:ascii="Times New Roman" w:hAnsi="Times New Roman"/>
          <w:b/>
          <w:sz w:val="22"/>
          <w:szCs w:val="22"/>
        </w:rPr>
        <w:tab/>
        <w:t>Werkgever en werknemer</w:t>
      </w:r>
    </w:p>
    <w:p w:rsidR="003713A3" w:rsidRDefault="003713A3" w:rsidP="003713A3">
      <w:pPr>
        <w:pStyle w:val="PlainText"/>
        <w:ind w:left="708" w:hanging="708"/>
        <w:rPr>
          <w:rFonts w:ascii="Times New Roman" w:hAnsi="Times New Roman"/>
          <w:sz w:val="22"/>
          <w:szCs w:val="22"/>
        </w:rPr>
      </w:pP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Opgave 4.1</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Vier soorten dienstbetrekkingen:</w:t>
      </w:r>
    </w:p>
    <w:p w:rsidR="003713A3" w:rsidRDefault="003713A3" w:rsidP="000517DA">
      <w:pPr>
        <w:pStyle w:val="PlainText"/>
        <w:numPr>
          <w:ilvl w:val="0"/>
          <w:numId w:val="1"/>
        </w:numPr>
        <w:rPr>
          <w:rFonts w:ascii="Times New Roman" w:hAnsi="Times New Roman"/>
          <w:sz w:val="22"/>
          <w:szCs w:val="22"/>
        </w:rPr>
      </w:pPr>
      <w:r>
        <w:rPr>
          <w:rFonts w:ascii="Times New Roman" w:hAnsi="Times New Roman"/>
          <w:sz w:val="22"/>
          <w:szCs w:val="22"/>
        </w:rPr>
        <w:t>de privaatrechtelijke dienstbetrekking;</w:t>
      </w:r>
    </w:p>
    <w:p w:rsidR="003713A3" w:rsidRDefault="003713A3" w:rsidP="000517DA">
      <w:pPr>
        <w:pStyle w:val="PlainText"/>
        <w:numPr>
          <w:ilvl w:val="0"/>
          <w:numId w:val="1"/>
        </w:numPr>
        <w:rPr>
          <w:rFonts w:ascii="Times New Roman" w:hAnsi="Times New Roman"/>
          <w:sz w:val="22"/>
          <w:szCs w:val="22"/>
        </w:rPr>
      </w:pPr>
      <w:r>
        <w:rPr>
          <w:rFonts w:ascii="Times New Roman" w:hAnsi="Times New Roman"/>
          <w:sz w:val="22"/>
          <w:szCs w:val="22"/>
        </w:rPr>
        <w:t>de publiekrechtelijke dienstbetrekking;</w:t>
      </w:r>
    </w:p>
    <w:p w:rsidR="003713A3" w:rsidRDefault="003713A3" w:rsidP="000517DA">
      <w:pPr>
        <w:pStyle w:val="PlainText"/>
        <w:numPr>
          <w:ilvl w:val="0"/>
          <w:numId w:val="1"/>
        </w:numPr>
        <w:rPr>
          <w:rFonts w:ascii="Times New Roman" w:hAnsi="Times New Roman"/>
          <w:sz w:val="22"/>
          <w:szCs w:val="22"/>
        </w:rPr>
      </w:pPr>
      <w:r>
        <w:rPr>
          <w:rFonts w:ascii="Times New Roman" w:hAnsi="Times New Roman"/>
          <w:sz w:val="22"/>
          <w:szCs w:val="22"/>
        </w:rPr>
        <w:t>de fictieve dienstbetrekking;</w:t>
      </w:r>
    </w:p>
    <w:p w:rsidR="003713A3" w:rsidRDefault="003713A3" w:rsidP="000517DA">
      <w:pPr>
        <w:pStyle w:val="PlainText"/>
        <w:numPr>
          <w:ilvl w:val="0"/>
          <w:numId w:val="1"/>
        </w:numPr>
        <w:rPr>
          <w:rFonts w:ascii="Times New Roman" w:hAnsi="Times New Roman"/>
          <w:sz w:val="22"/>
          <w:szCs w:val="22"/>
        </w:rPr>
      </w:pPr>
      <w:r>
        <w:rPr>
          <w:rFonts w:ascii="Times New Roman" w:hAnsi="Times New Roman"/>
          <w:sz w:val="22"/>
          <w:szCs w:val="22"/>
        </w:rPr>
        <w:t>de vroegere dienstbetrekking.</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ab/>
        <w:t>(De Wet LB 1964 kent ook nog de bestaande en de vroegere dienstbetrekking van een ander).</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werknemer met een publiekrechtelijke dienstbetrekking is een overheidswerknemer of ambtenaar.</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Pensioenuitkeringen, bijstandsuitkeringen en lijfrenten rekent men tot loon uit vroegere dienstbetrekkingen.</w:t>
      </w:r>
    </w:p>
    <w:p w:rsidR="003713A3" w:rsidRDefault="003713A3" w:rsidP="00021343">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021343">
        <w:rPr>
          <w:rFonts w:ascii="Times New Roman" w:hAnsi="Times New Roman"/>
          <w:sz w:val="22"/>
          <w:szCs w:val="22"/>
        </w:rPr>
        <w:t>De VAR is vervangen door de (voorbeeld)overeenkomst (van opdracht).</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Voordelen voor de opdrachtgever als hij werkzaamheden door een zzp-er laat doen:</w:t>
      </w:r>
    </w:p>
    <w:p w:rsidR="003713A3" w:rsidRDefault="003713A3" w:rsidP="000517DA">
      <w:pPr>
        <w:pStyle w:val="PlainText"/>
        <w:numPr>
          <w:ilvl w:val="0"/>
          <w:numId w:val="3"/>
        </w:numPr>
        <w:rPr>
          <w:rFonts w:ascii="Times New Roman" w:hAnsi="Times New Roman"/>
          <w:sz w:val="22"/>
          <w:szCs w:val="22"/>
        </w:rPr>
      </w:pPr>
      <w:r>
        <w:rPr>
          <w:rFonts w:ascii="Times New Roman" w:hAnsi="Times New Roman"/>
          <w:sz w:val="22"/>
          <w:szCs w:val="22"/>
        </w:rPr>
        <w:t>Hij heeft geen werkgeverslasten voor pensioenen, werknemersverzekeringen, Zvw e.d.</w:t>
      </w:r>
    </w:p>
    <w:p w:rsidR="003713A3" w:rsidRDefault="003713A3" w:rsidP="000517DA">
      <w:pPr>
        <w:pStyle w:val="PlainText"/>
        <w:numPr>
          <w:ilvl w:val="0"/>
          <w:numId w:val="3"/>
        </w:numPr>
        <w:rPr>
          <w:rFonts w:ascii="Times New Roman" w:hAnsi="Times New Roman"/>
          <w:sz w:val="22"/>
          <w:szCs w:val="22"/>
        </w:rPr>
      </w:pPr>
      <w:r>
        <w:rPr>
          <w:rFonts w:ascii="Times New Roman" w:hAnsi="Times New Roman"/>
          <w:sz w:val="22"/>
          <w:szCs w:val="22"/>
        </w:rPr>
        <w:t>Hij heeft geen werkgeversrisico’s, zoals de loondoorbetalingsplicht van 104 weken bij ziekte.</w:t>
      </w:r>
    </w:p>
    <w:p w:rsidR="003713A3" w:rsidRDefault="003713A3" w:rsidP="000517DA">
      <w:pPr>
        <w:pStyle w:val="PlainText"/>
        <w:numPr>
          <w:ilvl w:val="0"/>
          <w:numId w:val="3"/>
        </w:numPr>
        <w:rPr>
          <w:rFonts w:ascii="Times New Roman" w:hAnsi="Times New Roman"/>
          <w:sz w:val="22"/>
          <w:szCs w:val="22"/>
        </w:rPr>
      </w:pPr>
      <w:r>
        <w:rPr>
          <w:rFonts w:ascii="Times New Roman" w:hAnsi="Times New Roman"/>
          <w:sz w:val="22"/>
          <w:szCs w:val="22"/>
        </w:rPr>
        <w:t>- Hij hoeft geen loonadministratie te voeren en aangifte loonheffingen te doen (en overeenkomstig geen loonheffing</w:t>
      </w:r>
      <w:r w:rsidR="000517DA">
        <w:rPr>
          <w:rFonts w:ascii="Times New Roman" w:hAnsi="Times New Roman"/>
          <w:sz w:val="22"/>
          <w:szCs w:val="22"/>
        </w:rPr>
        <w:t xml:space="preserve"> in te houden en af te dragen).</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voordelen van de opting-in regeling voor de opdrachtnemer bestaan uit de faciliteiten die de loonheffing kent:</w:t>
      </w:r>
    </w:p>
    <w:p w:rsidR="003713A3" w:rsidRDefault="003713A3" w:rsidP="000517DA">
      <w:pPr>
        <w:pStyle w:val="PlainText"/>
        <w:numPr>
          <w:ilvl w:val="0"/>
          <w:numId w:val="5"/>
        </w:numPr>
        <w:rPr>
          <w:rFonts w:ascii="Times New Roman" w:hAnsi="Times New Roman"/>
          <w:sz w:val="22"/>
          <w:szCs w:val="22"/>
        </w:rPr>
      </w:pPr>
      <w:r>
        <w:rPr>
          <w:rFonts w:ascii="Times New Roman" w:hAnsi="Times New Roman"/>
          <w:sz w:val="22"/>
          <w:szCs w:val="22"/>
        </w:rPr>
        <w:t>er wordt loonbelasting / premie volksverzekeringen ingehouden als voorheffing;</w:t>
      </w:r>
    </w:p>
    <w:p w:rsidR="003713A3" w:rsidRDefault="003713A3" w:rsidP="000517DA">
      <w:pPr>
        <w:pStyle w:val="PlainText"/>
        <w:numPr>
          <w:ilvl w:val="0"/>
          <w:numId w:val="5"/>
        </w:numPr>
        <w:rPr>
          <w:rFonts w:ascii="Times New Roman" w:hAnsi="Times New Roman"/>
          <w:sz w:val="22"/>
          <w:szCs w:val="22"/>
        </w:rPr>
      </w:pPr>
      <w:r>
        <w:rPr>
          <w:rFonts w:ascii="Times New Roman" w:hAnsi="Times New Roman"/>
          <w:sz w:val="22"/>
          <w:szCs w:val="22"/>
        </w:rPr>
        <w:t>er kan onbelast pensioen worden opgebouwd;</w:t>
      </w:r>
    </w:p>
    <w:p w:rsidR="003713A3" w:rsidRDefault="003713A3" w:rsidP="000517DA">
      <w:pPr>
        <w:pStyle w:val="PlainText"/>
        <w:numPr>
          <w:ilvl w:val="0"/>
          <w:numId w:val="5"/>
        </w:numPr>
        <w:rPr>
          <w:rFonts w:ascii="Times New Roman" w:hAnsi="Times New Roman"/>
          <w:sz w:val="22"/>
          <w:szCs w:val="22"/>
        </w:rPr>
      </w:pPr>
      <w:r>
        <w:rPr>
          <w:rFonts w:ascii="Times New Roman" w:hAnsi="Times New Roman"/>
          <w:sz w:val="22"/>
          <w:szCs w:val="22"/>
        </w:rPr>
        <w:t>de werkkostenregeling mag worden toegepast.</w:t>
      </w:r>
    </w:p>
    <w:p w:rsidR="00836CC2" w:rsidRDefault="00836CC2" w:rsidP="003713A3">
      <w:pPr>
        <w:pStyle w:val="PlainText"/>
        <w:ind w:left="708" w:hanging="708"/>
        <w:rPr>
          <w:rFonts w:ascii="Times New Roman" w:hAnsi="Times New Roman"/>
          <w:sz w:val="22"/>
          <w:szCs w:val="22"/>
        </w:rPr>
      </w:pP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Opgave 4.2</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dienstbetrekking die voortvloeit uit een arbeidsovereenkomst is de privaatrechtelijke dienstbetrekking (geregeld in het Burgerlijk Wetboek).</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privaatrechtelijke en publiekrechtelijke dienstbetrekkingen noemt men samen wel echte dienstbetrekkingen.</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een zelfstandig ondernemer is er nooit sprake van een gezagsrelatie. Ook ontbreekt vaak de verplichting tot het persoonlijk verrichten van de arbeid.</w:t>
      </w:r>
    </w:p>
    <w:p w:rsidR="003713A3" w:rsidRDefault="00AA2F2B" w:rsidP="003713A3">
      <w:pPr>
        <w:pStyle w:val="PlainText"/>
        <w:ind w:left="708" w:hanging="708"/>
        <w:rPr>
          <w:rFonts w:ascii="Times New Roman" w:hAnsi="Times New Roman"/>
          <w:sz w:val="22"/>
          <w:szCs w:val="22"/>
        </w:rPr>
      </w:pPr>
      <w:r>
        <w:rPr>
          <w:rFonts w:ascii="Times New Roman" w:hAnsi="Times New Roman"/>
          <w:sz w:val="22"/>
          <w:szCs w:val="22"/>
        </w:rPr>
        <w:t>4</w:t>
      </w:r>
      <w:r w:rsidR="003713A3">
        <w:rPr>
          <w:rFonts w:ascii="Times New Roman" w:hAnsi="Times New Roman"/>
          <w:sz w:val="22"/>
          <w:szCs w:val="22"/>
        </w:rPr>
        <w:t>.</w:t>
      </w:r>
      <w:r w:rsidR="003713A3">
        <w:rPr>
          <w:rFonts w:ascii="Times New Roman" w:hAnsi="Times New Roman"/>
          <w:sz w:val="22"/>
          <w:szCs w:val="22"/>
        </w:rPr>
        <w:tab/>
        <w:t>Een zzp-er is eigen baas. Hij kan kiezen voor de opdrachten die hij prettig vindt. (Een nadeel is dat de zzp-er niet verzekerd is voor de werknemersverzekeringen. Ook is hij niet in loondienst, zodat hij geen recht heeft op loondoorbetaling in geval van ziekte en vakantie).</w:t>
      </w:r>
    </w:p>
    <w:p w:rsidR="003713A3" w:rsidRDefault="00AA2F2B" w:rsidP="003713A3">
      <w:pPr>
        <w:pStyle w:val="PlainText"/>
        <w:ind w:left="708" w:hanging="708"/>
        <w:rPr>
          <w:rFonts w:ascii="Times New Roman" w:hAnsi="Times New Roman"/>
          <w:sz w:val="22"/>
          <w:szCs w:val="22"/>
        </w:rPr>
      </w:pPr>
      <w:r>
        <w:rPr>
          <w:rFonts w:ascii="Times New Roman" w:hAnsi="Times New Roman"/>
          <w:sz w:val="22"/>
          <w:szCs w:val="22"/>
        </w:rPr>
        <w:t>5</w:t>
      </w:r>
      <w:r w:rsidR="003713A3">
        <w:rPr>
          <w:rFonts w:ascii="Times New Roman" w:hAnsi="Times New Roman"/>
          <w:sz w:val="22"/>
          <w:szCs w:val="22"/>
        </w:rPr>
        <w:t>.</w:t>
      </w:r>
      <w:r w:rsidR="003713A3">
        <w:rPr>
          <w:rFonts w:ascii="Times New Roman" w:hAnsi="Times New Roman"/>
          <w:sz w:val="22"/>
          <w:szCs w:val="22"/>
        </w:rPr>
        <w:tab/>
        <w:t>Bij de opting-in regeling worden geen premies werknemersverzekeringen ingehouden, maar wel: loonbelasting / premie volksverzekeringen / (lage) inkomensafhankelijke werknemersbijdrage Zvw. De opdrachtgever is niet verplicht een werkgeversheffing Zvw af te dragen.</w:t>
      </w:r>
    </w:p>
    <w:p w:rsidR="003713A3" w:rsidRDefault="00AA2F2B" w:rsidP="000517DA">
      <w:pPr>
        <w:pStyle w:val="PlainText"/>
        <w:ind w:left="720" w:hanging="720"/>
        <w:rPr>
          <w:rFonts w:ascii="Times New Roman" w:hAnsi="Times New Roman"/>
          <w:sz w:val="22"/>
          <w:szCs w:val="22"/>
        </w:rPr>
      </w:pPr>
      <w:r>
        <w:rPr>
          <w:rFonts w:ascii="Times New Roman" w:hAnsi="Times New Roman"/>
          <w:sz w:val="22"/>
          <w:szCs w:val="22"/>
        </w:rPr>
        <w:t>6</w:t>
      </w:r>
      <w:r w:rsidR="003713A3">
        <w:rPr>
          <w:rFonts w:ascii="Times New Roman" w:hAnsi="Times New Roman"/>
          <w:sz w:val="22"/>
          <w:szCs w:val="22"/>
        </w:rPr>
        <w:t>.</w:t>
      </w:r>
      <w:r w:rsidR="003713A3">
        <w:rPr>
          <w:rFonts w:ascii="Times New Roman" w:hAnsi="Times New Roman"/>
          <w:sz w:val="22"/>
          <w:szCs w:val="22"/>
        </w:rPr>
        <w:tab/>
      </w:r>
      <w:r>
        <w:rPr>
          <w:rFonts w:ascii="Times New Roman" w:hAnsi="Times New Roman"/>
          <w:sz w:val="22"/>
          <w:szCs w:val="22"/>
        </w:rPr>
        <w:t xml:space="preserve">In een goedgekeurde overeenkomst verklaart de Belastingdienst dat er geen sprake is van een dienstbetrekking, zodat partijen gevrijwaard zijn van inhouding en afdracht van loonheffingen. Opdrachtgever en opdrachtnemer kunnen </w:t>
      </w:r>
      <w:r w:rsidR="003713A3">
        <w:rPr>
          <w:rFonts w:ascii="Times New Roman" w:hAnsi="Times New Roman"/>
          <w:sz w:val="22"/>
          <w:szCs w:val="22"/>
        </w:rPr>
        <w:t xml:space="preserve">zelf een overeenkomst opstellen en deze laten goedkeuren door de Belastingdienst. Of men kan gebruik maken van een voorbeeldovereenkomst, die de Belastingdienst </w:t>
      </w:r>
      <w:r>
        <w:rPr>
          <w:rFonts w:ascii="Times New Roman" w:hAnsi="Times New Roman"/>
          <w:sz w:val="22"/>
          <w:szCs w:val="22"/>
        </w:rPr>
        <w:t xml:space="preserve">op de website </w:t>
      </w:r>
      <w:r w:rsidR="003713A3">
        <w:rPr>
          <w:rFonts w:ascii="Times New Roman" w:hAnsi="Times New Roman"/>
          <w:sz w:val="22"/>
          <w:szCs w:val="22"/>
        </w:rPr>
        <w:t xml:space="preserve">heeft gepubliceerd. </w:t>
      </w:r>
      <w:r>
        <w:rPr>
          <w:rFonts w:ascii="Times New Roman" w:hAnsi="Times New Roman"/>
          <w:sz w:val="22"/>
          <w:szCs w:val="22"/>
        </w:rPr>
        <w:t xml:space="preserve">Voorwaarde is wel, dat </w:t>
      </w:r>
      <w:r w:rsidR="003713A3">
        <w:rPr>
          <w:rFonts w:ascii="Times New Roman" w:hAnsi="Times New Roman"/>
          <w:sz w:val="22"/>
          <w:szCs w:val="22"/>
        </w:rPr>
        <w:t>er in de praktijk gehandeld wordt naar deze overeenkomst.</w:t>
      </w:r>
    </w:p>
    <w:p w:rsidR="003713A3" w:rsidRDefault="003713A3" w:rsidP="003713A3">
      <w:pPr>
        <w:pStyle w:val="PlainText"/>
        <w:ind w:left="708" w:hanging="708"/>
        <w:rPr>
          <w:rFonts w:ascii="Times New Roman" w:hAnsi="Times New Roman"/>
          <w:sz w:val="22"/>
          <w:szCs w:val="22"/>
        </w:rPr>
      </w:pPr>
    </w:p>
    <w:p w:rsidR="00836CC2" w:rsidRDefault="00836CC2" w:rsidP="003713A3">
      <w:pPr>
        <w:pStyle w:val="PlainText"/>
        <w:ind w:left="708" w:hanging="708"/>
        <w:rPr>
          <w:rFonts w:ascii="Times New Roman" w:hAnsi="Times New Roman"/>
          <w:sz w:val="22"/>
          <w:szCs w:val="22"/>
        </w:rPr>
      </w:pP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Opgave 4.3</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privaatrechtelijke dienstbetrekking kent (ingevolge het BW) altijd de elementen:</w:t>
      </w:r>
    </w:p>
    <w:p w:rsidR="003713A3" w:rsidRDefault="003713A3" w:rsidP="000517DA">
      <w:pPr>
        <w:pStyle w:val="PlainText"/>
        <w:numPr>
          <w:ilvl w:val="0"/>
          <w:numId w:val="7"/>
        </w:numPr>
        <w:rPr>
          <w:rFonts w:ascii="Times New Roman" w:hAnsi="Times New Roman"/>
          <w:sz w:val="22"/>
          <w:szCs w:val="22"/>
        </w:rPr>
      </w:pPr>
      <w:r>
        <w:rPr>
          <w:rFonts w:ascii="Times New Roman" w:hAnsi="Times New Roman"/>
          <w:sz w:val="22"/>
          <w:szCs w:val="22"/>
        </w:rPr>
        <w:t>gezag (de werkgever mag opdrachten en aanwijzingen geven aan de werknemer);</w:t>
      </w:r>
    </w:p>
    <w:p w:rsidR="003713A3" w:rsidRDefault="003713A3" w:rsidP="000517DA">
      <w:pPr>
        <w:pStyle w:val="PlainText"/>
        <w:numPr>
          <w:ilvl w:val="0"/>
          <w:numId w:val="7"/>
        </w:numPr>
        <w:rPr>
          <w:rFonts w:ascii="Times New Roman" w:hAnsi="Times New Roman"/>
          <w:sz w:val="22"/>
          <w:szCs w:val="22"/>
        </w:rPr>
      </w:pPr>
      <w:r>
        <w:rPr>
          <w:rFonts w:ascii="Times New Roman" w:hAnsi="Times New Roman"/>
          <w:sz w:val="22"/>
          <w:szCs w:val="22"/>
        </w:rPr>
        <w:t>loon (de werkgever moet loon betalen aan de werknemer);</w:t>
      </w:r>
    </w:p>
    <w:p w:rsidR="003713A3" w:rsidRDefault="003713A3" w:rsidP="000517DA">
      <w:pPr>
        <w:pStyle w:val="PlainText"/>
        <w:numPr>
          <w:ilvl w:val="0"/>
          <w:numId w:val="7"/>
        </w:numPr>
        <w:rPr>
          <w:rFonts w:ascii="Times New Roman" w:hAnsi="Times New Roman"/>
          <w:sz w:val="22"/>
          <w:szCs w:val="22"/>
        </w:rPr>
      </w:pPr>
      <w:r>
        <w:rPr>
          <w:rFonts w:ascii="Times New Roman" w:hAnsi="Times New Roman"/>
          <w:sz w:val="22"/>
          <w:szCs w:val="22"/>
        </w:rPr>
        <w:t>persoonlijk verrichten van arbeid (de werknemer moet het werk zelf verrichten);</w:t>
      </w:r>
    </w:p>
    <w:p w:rsidR="003713A3" w:rsidRDefault="003713A3" w:rsidP="000517DA">
      <w:pPr>
        <w:pStyle w:val="PlainText"/>
        <w:numPr>
          <w:ilvl w:val="0"/>
          <w:numId w:val="7"/>
        </w:numPr>
        <w:rPr>
          <w:rFonts w:ascii="Times New Roman" w:hAnsi="Times New Roman"/>
          <w:sz w:val="22"/>
          <w:szCs w:val="22"/>
        </w:rPr>
      </w:pPr>
      <w:r>
        <w:rPr>
          <w:rFonts w:ascii="Times New Roman" w:hAnsi="Times New Roman"/>
          <w:sz w:val="22"/>
          <w:szCs w:val="22"/>
        </w:rPr>
        <w:t>gedurende zekere tijd (vast of tijdelijk dienstverband).</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Een fictieve dienstbetrekking heeft niet alle kenmerken die bij het vorige antwoord zijn vermeld (vaak ontbreekt de gezagsverhouding). Het gaat dus niet om een echte dienstbetrekking. Volgens de Wet op de Loonbelasting en/of de werknemersverzekeringen moet echter wel loonheffing en / of premie werknemersverzekeringen worden afgedragen.</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zelfstandig ondernemer kan op veel manieren worden herkend:</w:t>
      </w:r>
    </w:p>
    <w:p w:rsidR="003713A3" w:rsidRDefault="003713A3" w:rsidP="000517DA">
      <w:pPr>
        <w:pStyle w:val="PlainText"/>
        <w:numPr>
          <w:ilvl w:val="0"/>
          <w:numId w:val="8"/>
        </w:numPr>
        <w:rPr>
          <w:rFonts w:ascii="Times New Roman" w:hAnsi="Times New Roman"/>
          <w:sz w:val="22"/>
          <w:szCs w:val="22"/>
        </w:rPr>
      </w:pPr>
      <w:r>
        <w:rPr>
          <w:rFonts w:ascii="Times New Roman" w:hAnsi="Times New Roman"/>
          <w:sz w:val="22"/>
          <w:szCs w:val="22"/>
        </w:rPr>
        <w:t>Het doel van een zelfstandig ondernemer is het maken van winst.</w:t>
      </w:r>
    </w:p>
    <w:p w:rsidR="003713A3" w:rsidRDefault="003713A3" w:rsidP="000517DA">
      <w:pPr>
        <w:pStyle w:val="PlainText"/>
        <w:numPr>
          <w:ilvl w:val="0"/>
          <w:numId w:val="8"/>
        </w:numPr>
        <w:rPr>
          <w:rFonts w:ascii="Times New Roman" w:hAnsi="Times New Roman"/>
          <w:sz w:val="22"/>
          <w:szCs w:val="22"/>
        </w:rPr>
      </w:pPr>
      <w:r>
        <w:rPr>
          <w:rFonts w:ascii="Times New Roman" w:hAnsi="Times New Roman"/>
          <w:sz w:val="22"/>
          <w:szCs w:val="22"/>
        </w:rPr>
        <w:t>Hij staat ingeschreven bij de Kamer van Koophandel en Fabrieken.</w:t>
      </w:r>
    </w:p>
    <w:p w:rsidR="003713A3" w:rsidRDefault="003713A3" w:rsidP="000517DA">
      <w:pPr>
        <w:pStyle w:val="PlainText"/>
        <w:numPr>
          <w:ilvl w:val="0"/>
          <w:numId w:val="8"/>
        </w:numPr>
        <w:rPr>
          <w:rFonts w:ascii="Times New Roman" w:hAnsi="Times New Roman"/>
          <w:sz w:val="22"/>
          <w:szCs w:val="22"/>
        </w:rPr>
      </w:pPr>
      <w:r>
        <w:rPr>
          <w:rFonts w:ascii="Times New Roman" w:hAnsi="Times New Roman"/>
          <w:sz w:val="22"/>
          <w:szCs w:val="22"/>
        </w:rPr>
        <w:t>Hij heeft meeropdrachtgevers, afnemers of klanten.</w:t>
      </w:r>
    </w:p>
    <w:p w:rsidR="003713A3" w:rsidRDefault="003713A3" w:rsidP="000517DA">
      <w:pPr>
        <w:pStyle w:val="PlainText"/>
        <w:numPr>
          <w:ilvl w:val="0"/>
          <w:numId w:val="8"/>
        </w:numPr>
        <w:rPr>
          <w:rFonts w:ascii="Times New Roman" w:hAnsi="Times New Roman"/>
          <w:sz w:val="22"/>
          <w:szCs w:val="22"/>
        </w:rPr>
      </w:pPr>
      <w:r>
        <w:rPr>
          <w:rFonts w:ascii="Times New Roman" w:hAnsi="Times New Roman"/>
          <w:sz w:val="22"/>
          <w:szCs w:val="22"/>
        </w:rPr>
        <w:t>Hij besteedt aanzienlijke tijd aan de onderneming; de onder</w:t>
      </w:r>
      <w:r w:rsidR="000517DA">
        <w:rPr>
          <w:rFonts w:ascii="Times New Roman" w:hAnsi="Times New Roman"/>
          <w:sz w:val="22"/>
          <w:szCs w:val="22"/>
        </w:rPr>
        <w:t xml:space="preserve">grens voor </w:t>
      </w:r>
      <w:r>
        <w:rPr>
          <w:rFonts w:ascii="Times New Roman" w:hAnsi="Times New Roman"/>
          <w:sz w:val="22"/>
          <w:szCs w:val="22"/>
        </w:rPr>
        <w:t>ondernemersfaciliteiten in de Inkomstenbelasting is 1225 uur per jaar; het gaat niet om nevenwerkzaamheden.</w:t>
      </w:r>
    </w:p>
    <w:p w:rsidR="003713A3" w:rsidRDefault="003713A3" w:rsidP="000517DA">
      <w:pPr>
        <w:pStyle w:val="PlainText"/>
        <w:numPr>
          <w:ilvl w:val="0"/>
          <w:numId w:val="8"/>
        </w:numPr>
        <w:rPr>
          <w:rFonts w:ascii="Times New Roman" w:hAnsi="Times New Roman"/>
          <w:sz w:val="22"/>
          <w:szCs w:val="22"/>
        </w:rPr>
      </w:pPr>
      <w:r>
        <w:rPr>
          <w:rFonts w:ascii="Times New Roman" w:hAnsi="Times New Roman"/>
          <w:sz w:val="22"/>
          <w:szCs w:val="22"/>
        </w:rPr>
        <w:t>Hij maakt reclame voor zijn onderneming en treedt ook op andere wijze naar buiten.</w:t>
      </w:r>
    </w:p>
    <w:p w:rsidR="003713A3" w:rsidRDefault="003713A3" w:rsidP="000517DA">
      <w:pPr>
        <w:pStyle w:val="PlainText"/>
        <w:numPr>
          <w:ilvl w:val="0"/>
          <w:numId w:val="8"/>
        </w:numPr>
        <w:rPr>
          <w:rFonts w:ascii="Times New Roman" w:hAnsi="Times New Roman"/>
          <w:sz w:val="22"/>
          <w:szCs w:val="22"/>
        </w:rPr>
      </w:pPr>
      <w:r>
        <w:rPr>
          <w:rFonts w:ascii="Times New Roman" w:hAnsi="Times New Roman"/>
          <w:sz w:val="22"/>
          <w:szCs w:val="22"/>
        </w:rPr>
        <w:t>Hij wordt niet doorbetaald bij ziekte en vakantie.</w:t>
      </w:r>
    </w:p>
    <w:p w:rsidR="003713A3" w:rsidRDefault="003713A3" w:rsidP="000517DA">
      <w:pPr>
        <w:pStyle w:val="PlainText"/>
        <w:numPr>
          <w:ilvl w:val="0"/>
          <w:numId w:val="8"/>
        </w:numPr>
        <w:rPr>
          <w:rFonts w:ascii="Times New Roman" w:hAnsi="Times New Roman"/>
          <w:sz w:val="22"/>
          <w:szCs w:val="22"/>
        </w:rPr>
      </w:pPr>
      <w:r>
        <w:rPr>
          <w:rFonts w:ascii="Times New Roman" w:hAnsi="Times New Roman"/>
          <w:sz w:val="22"/>
          <w:szCs w:val="22"/>
        </w:rPr>
        <w:t>Hij verricht investeringen voor de onderneming.</w:t>
      </w:r>
    </w:p>
    <w:p w:rsidR="003713A3" w:rsidRDefault="003713A3" w:rsidP="000517DA">
      <w:pPr>
        <w:pStyle w:val="PlainText"/>
        <w:numPr>
          <w:ilvl w:val="0"/>
          <w:numId w:val="8"/>
        </w:numPr>
        <w:rPr>
          <w:rFonts w:ascii="Times New Roman" w:hAnsi="Times New Roman"/>
          <w:sz w:val="22"/>
          <w:szCs w:val="22"/>
        </w:rPr>
      </w:pPr>
      <w:r>
        <w:rPr>
          <w:rFonts w:ascii="Times New Roman" w:hAnsi="Times New Roman"/>
          <w:sz w:val="22"/>
          <w:szCs w:val="22"/>
        </w:rPr>
        <w:t>Hij loopt bedrijfsrisico, bijvoorbeeld als hij zijn werk niet goed doet.</w:t>
      </w:r>
    </w:p>
    <w:p w:rsidR="003713A3" w:rsidRDefault="003713A3" w:rsidP="000517DA">
      <w:pPr>
        <w:pStyle w:val="PlainText"/>
        <w:numPr>
          <w:ilvl w:val="0"/>
          <w:numId w:val="8"/>
        </w:numPr>
        <w:rPr>
          <w:rFonts w:ascii="Times New Roman" w:hAnsi="Times New Roman"/>
          <w:sz w:val="22"/>
          <w:szCs w:val="22"/>
        </w:rPr>
      </w:pPr>
      <w:r>
        <w:rPr>
          <w:rFonts w:ascii="Times New Roman" w:hAnsi="Times New Roman"/>
          <w:sz w:val="22"/>
          <w:szCs w:val="22"/>
        </w:rPr>
        <w:t>Hij is aansprakelijk voor de (eventuele) schulden van de onderneming.</w:t>
      </w:r>
    </w:p>
    <w:p w:rsidR="003713A3" w:rsidRDefault="003713A3" w:rsidP="000517DA">
      <w:pPr>
        <w:pStyle w:val="PlainText"/>
        <w:numPr>
          <w:ilvl w:val="0"/>
          <w:numId w:val="8"/>
        </w:numPr>
        <w:rPr>
          <w:rFonts w:ascii="Times New Roman" w:hAnsi="Times New Roman"/>
          <w:sz w:val="22"/>
          <w:szCs w:val="22"/>
        </w:rPr>
      </w:pPr>
      <w:r>
        <w:rPr>
          <w:rFonts w:ascii="Times New Roman" w:hAnsi="Times New Roman"/>
          <w:sz w:val="22"/>
          <w:szCs w:val="22"/>
        </w:rPr>
        <w:t>Hij stuurt facturen voor de verrichte werkzaamheden.</w:t>
      </w:r>
    </w:p>
    <w:p w:rsidR="003713A3" w:rsidRDefault="003713A3" w:rsidP="000517DA">
      <w:pPr>
        <w:pStyle w:val="PlainText"/>
        <w:numPr>
          <w:ilvl w:val="0"/>
          <w:numId w:val="8"/>
        </w:numPr>
        <w:rPr>
          <w:rFonts w:ascii="Times New Roman" w:hAnsi="Times New Roman"/>
          <w:sz w:val="22"/>
          <w:szCs w:val="22"/>
        </w:rPr>
      </w:pPr>
      <w:r>
        <w:rPr>
          <w:rFonts w:ascii="Times New Roman" w:hAnsi="Times New Roman"/>
          <w:sz w:val="22"/>
          <w:szCs w:val="22"/>
        </w:rPr>
        <w:t>Hij verricht zijn werkzaamheden niet via een uitzendbureau.</w:t>
      </w:r>
    </w:p>
    <w:p w:rsidR="003713A3" w:rsidRDefault="003713A3" w:rsidP="000517DA">
      <w:pPr>
        <w:pStyle w:val="PlainText"/>
        <w:numPr>
          <w:ilvl w:val="0"/>
          <w:numId w:val="8"/>
        </w:numPr>
        <w:rPr>
          <w:rFonts w:ascii="Times New Roman" w:hAnsi="Times New Roman"/>
          <w:sz w:val="22"/>
          <w:szCs w:val="22"/>
        </w:rPr>
      </w:pPr>
      <w:r>
        <w:rPr>
          <w:rFonts w:ascii="Times New Roman" w:hAnsi="Times New Roman"/>
          <w:sz w:val="22"/>
          <w:szCs w:val="22"/>
        </w:rPr>
        <w:t>Soms heeft hij personeel in dienst.</w:t>
      </w:r>
    </w:p>
    <w:p w:rsidR="003713A3" w:rsidRDefault="003713A3" w:rsidP="000517DA">
      <w:pPr>
        <w:ind w:left="720" w:hanging="720"/>
      </w:pPr>
      <w:r>
        <w:rPr>
          <w:szCs w:val="22"/>
        </w:rPr>
        <w:t>4.</w:t>
      </w:r>
      <w:r>
        <w:rPr>
          <w:szCs w:val="22"/>
        </w:rPr>
        <w:tab/>
      </w:r>
      <w:r>
        <w:t xml:space="preserve">Opdrachtgever en opdrachtnemer zijn niet verplicht hun overeenkomst aan de Belastingdienst voor te leggen. Maar het voordeel van een overeenkomst die door de Belastingdienst is </w:t>
      </w:r>
      <w:proofErr w:type="spellStart"/>
      <w:r>
        <w:t>opge</w:t>
      </w:r>
      <w:r w:rsidR="00AA2F2B">
        <w:t>-</w:t>
      </w:r>
      <w:r>
        <w:t>steld</w:t>
      </w:r>
      <w:proofErr w:type="spellEnd"/>
      <w:r>
        <w:t xml:space="preserve"> of beoordeeld, is dat de opdrachtgever vooraf zekerheid heeft dat hij geen loonheffingen hoeft in te houden en te betalen. Legt men de overeenkomst niet aan de fiscus voor, dan moet de opdrachtgever zelf bepalen of hij wel of geen loonheffingen moet betalen. Met andere woorden: hij moet zelf bepalen of er wel of geen dienstbetrekking is.</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Na overeenstemming tussen opdrachtgever en opdrachtnemer kan loonheffing worden ingehouden, zonder dat dit wettelijk voorgeschreven is. Dit is de opting-in regeling, de opdracht</w:t>
      </w:r>
      <w:r w:rsidR="00C12522">
        <w:rPr>
          <w:rFonts w:ascii="Times New Roman" w:hAnsi="Times New Roman"/>
          <w:sz w:val="22"/>
          <w:szCs w:val="22"/>
        </w:rPr>
        <w:t>-</w:t>
      </w:r>
      <w:r>
        <w:rPr>
          <w:rFonts w:ascii="Times New Roman" w:hAnsi="Times New Roman"/>
          <w:sz w:val="22"/>
          <w:szCs w:val="22"/>
        </w:rPr>
        <w:t>nemer wordt pseudowerknemer genoemd.</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verschil tussen het begrip werkgever en het begrip inhoudingsplichtige: het begrip werkgever komt voor bij de werknemersverzekeringen en het begrip inhoudingsplichtige bij de loonbelasting. Meestal wordt bij tegenwoordige dienstbetrekkingen gesproken over een werkgever en bij uitkeringen en pensioenen over een inhoudingsplichtige.</w:t>
      </w:r>
    </w:p>
    <w:p w:rsidR="003713A3" w:rsidRDefault="003713A3" w:rsidP="003713A3">
      <w:pPr>
        <w:pStyle w:val="PlainText"/>
        <w:ind w:left="708" w:hanging="708"/>
        <w:rPr>
          <w:rFonts w:ascii="Times New Roman" w:hAnsi="Times New Roman"/>
          <w:sz w:val="22"/>
          <w:szCs w:val="22"/>
        </w:rPr>
      </w:pPr>
    </w:p>
    <w:p w:rsidR="00C12522" w:rsidRPr="00C12522" w:rsidRDefault="00C12522" w:rsidP="00C12522">
      <w:pPr>
        <w:pStyle w:val="PlainText"/>
        <w:ind w:left="708" w:hanging="708"/>
        <w:rPr>
          <w:rFonts w:ascii="Times New Roman" w:hAnsi="Times New Roman"/>
          <w:sz w:val="22"/>
          <w:szCs w:val="22"/>
        </w:rPr>
      </w:pPr>
      <w:r w:rsidRPr="00C12522">
        <w:rPr>
          <w:rFonts w:ascii="Times New Roman" w:hAnsi="Times New Roman"/>
          <w:sz w:val="22"/>
          <w:szCs w:val="22"/>
        </w:rPr>
        <w:t>Opgave 4.4</w:t>
      </w:r>
    </w:p>
    <w:p w:rsidR="00C12522" w:rsidRPr="00C12522" w:rsidRDefault="00C12522" w:rsidP="00C12522">
      <w:pPr>
        <w:pStyle w:val="PlainText"/>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r>
      <w:r w:rsidRPr="00C12522">
        <w:rPr>
          <w:rFonts w:ascii="Times New Roman" w:hAnsi="Times New Roman"/>
          <w:sz w:val="22"/>
          <w:szCs w:val="22"/>
        </w:rPr>
        <w:t>b. de privaatrech</w:t>
      </w:r>
      <w:r w:rsidR="00836CC2">
        <w:rPr>
          <w:rFonts w:ascii="Times New Roman" w:hAnsi="Times New Roman"/>
          <w:sz w:val="22"/>
          <w:szCs w:val="22"/>
        </w:rPr>
        <w:t>telijke dienstbetrekking</w:t>
      </w:r>
    </w:p>
    <w:p w:rsidR="00C12522" w:rsidRPr="00C12522" w:rsidRDefault="00C12522" w:rsidP="00C12522">
      <w:pPr>
        <w:pStyle w:val="PlainText"/>
        <w:ind w:left="708" w:hanging="708"/>
        <w:rPr>
          <w:rFonts w:ascii="Times New Roman" w:hAnsi="Times New Roman"/>
          <w:sz w:val="22"/>
          <w:szCs w:val="22"/>
        </w:rPr>
      </w:pPr>
      <w:r w:rsidRPr="00C12522">
        <w:rPr>
          <w:rFonts w:ascii="Times New Roman" w:hAnsi="Times New Roman"/>
          <w:sz w:val="22"/>
          <w:szCs w:val="22"/>
        </w:rPr>
        <w:tab/>
        <w:t>c. de publiek</w:t>
      </w:r>
      <w:r w:rsidR="00836CC2">
        <w:rPr>
          <w:rFonts w:ascii="Times New Roman" w:hAnsi="Times New Roman"/>
          <w:sz w:val="22"/>
          <w:szCs w:val="22"/>
        </w:rPr>
        <w:t>rechtelijke dienstbetrekking</w:t>
      </w:r>
    </w:p>
    <w:p w:rsidR="00C12522" w:rsidRPr="00C12522" w:rsidRDefault="00C12522" w:rsidP="00C12522">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C12522">
        <w:rPr>
          <w:rFonts w:ascii="Times New Roman" w:hAnsi="Times New Roman"/>
          <w:sz w:val="22"/>
          <w:szCs w:val="22"/>
        </w:rPr>
        <w:t>c. geen dienstbetrekking voor de pre</w:t>
      </w:r>
      <w:r w:rsidR="00836CC2">
        <w:rPr>
          <w:rFonts w:ascii="Times New Roman" w:hAnsi="Times New Roman"/>
          <w:sz w:val="22"/>
          <w:szCs w:val="22"/>
        </w:rPr>
        <w:t>mies werknemersverzekeringen</w:t>
      </w:r>
    </w:p>
    <w:p w:rsidR="00C12522" w:rsidRPr="00C12522" w:rsidRDefault="00C12522" w:rsidP="00C12522">
      <w:pPr>
        <w:pStyle w:val="PlainText"/>
        <w:ind w:left="708" w:hanging="708"/>
        <w:rPr>
          <w:rFonts w:ascii="Times New Roman" w:hAnsi="Times New Roman"/>
          <w:sz w:val="22"/>
          <w:szCs w:val="22"/>
        </w:rPr>
      </w:pPr>
      <w:r w:rsidRPr="00C12522">
        <w:rPr>
          <w:rFonts w:ascii="Times New Roman" w:hAnsi="Times New Roman"/>
          <w:sz w:val="22"/>
          <w:szCs w:val="22"/>
        </w:rPr>
        <w:t xml:space="preserve">3. </w:t>
      </w:r>
      <w:r w:rsidRPr="00C12522">
        <w:rPr>
          <w:rFonts w:ascii="Times New Roman" w:hAnsi="Times New Roman"/>
          <w:sz w:val="22"/>
          <w:szCs w:val="22"/>
        </w:rPr>
        <w:tab/>
        <w:t>a. een dienstbetr</w:t>
      </w:r>
      <w:r w:rsidR="00836CC2">
        <w:rPr>
          <w:rFonts w:ascii="Times New Roman" w:hAnsi="Times New Roman"/>
          <w:sz w:val="22"/>
          <w:szCs w:val="22"/>
        </w:rPr>
        <w:t>ekking voor de loonbelasting</w:t>
      </w:r>
    </w:p>
    <w:p w:rsidR="00C12522" w:rsidRPr="00C12522" w:rsidRDefault="00C12522" w:rsidP="00C12522">
      <w:pPr>
        <w:pStyle w:val="PlainText"/>
        <w:ind w:left="708" w:hanging="708"/>
        <w:rPr>
          <w:rFonts w:ascii="Times New Roman" w:hAnsi="Times New Roman"/>
          <w:sz w:val="22"/>
          <w:szCs w:val="22"/>
        </w:rPr>
      </w:pPr>
      <w:r w:rsidRPr="00C12522">
        <w:rPr>
          <w:rFonts w:ascii="Times New Roman" w:hAnsi="Times New Roman"/>
          <w:sz w:val="22"/>
          <w:szCs w:val="22"/>
        </w:rPr>
        <w:tab/>
        <w:t>c. een dienstb</w:t>
      </w:r>
      <w:r w:rsidR="00836CC2">
        <w:rPr>
          <w:rFonts w:ascii="Times New Roman" w:hAnsi="Times New Roman"/>
          <w:sz w:val="22"/>
          <w:szCs w:val="22"/>
        </w:rPr>
        <w:t>etrekking voor de premie Anw</w:t>
      </w:r>
    </w:p>
    <w:p w:rsidR="00C12522" w:rsidRPr="00C12522" w:rsidRDefault="00C12522" w:rsidP="00C12522">
      <w:pPr>
        <w:pStyle w:val="PlainText"/>
        <w:ind w:left="708" w:hanging="708"/>
        <w:rPr>
          <w:rFonts w:ascii="Times New Roman" w:hAnsi="Times New Roman"/>
          <w:sz w:val="22"/>
          <w:szCs w:val="22"/>
        </w:rPr>
      </w:pPr>
      <w:r w:rsidRPr="00C12522">
        <w:rPr>
          <w:rFonts w:ascii="Times New Roman" w:hAnsi="Times New Roman"/>
          <w:sz w:val="22"/>
          <w:szCs w:val="22"/>
        </w:rPr>
        <w:tab/>
        <w:t>d. een dienstb</w:t>
      </w:r>
      <w:r w:rsidR="00836CC2">
        <w:rPr>
          <w:rFonts w:ascii="Times New Roman" w:hAnsi="Times New Roman"/>
          <w:sz w:val="22"/>
          <w:szCs w:val="22"/>
        </w:rPr>
        <w:t>etrekking voor de premie Wlz</w:t>
      </w:r>
    </w:p>
    <w:p w:rsidR="00C12522" w:rsidRPr="00C12522" w:rsidRDefault="00C12522" w:rsidP="00C12522">
      <w:pPr>
        <w:pStyle w:val="PlainText"/>
        <w:ind w:left="708" w:hanging="708"/>
        <w:rPr>
          <w:rFonts w:ascii="Times New Roman" w:hAnsi="Times New Roman"/>
          <w:sz w:val="22"/>
          <w:szCs w:val="22"/>
        </w:rPr>
      </w:pPr>
      <w:r w:rsidRPr="00C12522">
        <w:rPr>
          <w:rFonts w:ascii="Times New Roman" w:hAnsi="Times New Roman"/>
          <w:sz w:val="22"/>
          <w:szCs w:val="22"/>
        </w:rPr>
        <w:tab/>
        <w:t>f. een dienstbet</w:t>
      </w:r>
      <w:r w:rsidR="00836CC2">
        <w:rPr>
          <w:rFonts w:ascii="Times New Roman" w:hAnsi="Times New Roman"/>
          <w:sz w:val="22"/>
          <w:szCs w:val="22"/>
        </w:rPr>
        <w:t>rekking voor de Zvw-bijdrage</w:t>
      </w:r>
    </w:p>
    <w:p w:rsidR="00C12522" w:rsidRPr="00C12522" w:rsidRDefault="00836CC2" w:rsidP="00C12522">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 inkomstenbelasting</w:t>
      </w:r>
    </w:p>
    <w:p w:rsidR="00C12522" w:rsidRPr="00C12522" w:rsidRDefault="00C12522" w:rsidP="00C12522">
      <w:pPr>
        <w:pStyle w:val="PlainText"/>
        <w:ind w:left="708" w:hanging="708"/>
        <w:rPr>
          <w:rFonts w:ascii="Times New Roman" w:hAnsi="Times New Roman"/>
          <w:sz w:val="22"/>
          <w:szCs w:val="22"/>
        </w:rPr>
      </w:pPr>
      <w:r w:rsidRPr="00C12522">
        <w:rPr>
          <w:rFonts w:ascii="Times New Roman" w:hAnsi="Times New Roman"/>
          <w:sz w:val="22"/>
          <w:szCs w:val="22"/>
        </w:rPr>
        <w:tab/>
      </w:r>
      <w:r w:rsidR="00836CC2">
        <w:rPr>
          <w:rFonts w:ascii="Times New Roman" w:hAnsi="Times New Roman"/>
          <w:sz w:val="22"/>
          <w:szCs w:val="22"/>
        </w:rPr>
        <w:t>c. premie volksverzekeringen</w:t>
      </w:r>
    </w:p>
    <w:p w:rsidR="00C12522" w:rsidRPr="00C12522" w:rsidRDefault="00836CC2" w:rsidP="00C12522">
      <w:pPr>
        <w:pStyle w:val="PlainText"/>
        <w:ind w:left="708" w:hanging="708"/>
        <w:rPr>
          <w:rFonts w:ascii="Times New Roman" w:hAnsi="Times New Roman"/>
          <w:sz w:val="22"/>
          <w:szCs w:val="22"/>
        </w:rPr>
      </w:pPr>
      <w:r>
        <w:rPr>
          <w:rFonts w:ascii="Times New Roman" w:hAnsi="Times New Roman"/>
          <w:sz w:val="22"/>
          <w:szCs w:val="22"/>
        </w:rPr>
        <w:tab/>
        <w:t>e. Zvw-bijdrage</w:t>
      </w:r>
    </w:p>
    <w:p w:rsidR="00C12522" w:rsidRPr="00C12522" w:rsidRDefault="00C12522" w:rsidP="00C12522">
      <w:pPr>
        <w:pStyle w:val="PlainText"/>
        <w:ind w:left="708" w:hanging="708"/>
        <w:rPr>
          <w:rFonts w:ascii="Times New Roman" w:hAnsi="Times New Roman"/>
          <w:sz w:val="22"/>
          <w:szCs w:val="22"/>
        </w:rPr>
      </w:pPr>
      <w:r>
        <w:rPr>
          <w:rFonts w:ascii="Times New Roman" w:hAnsi="Times New Roman"/>
          <w:sz w:val="22"/>
          <w:szCs w:val="22"/>
        </w:rPr>
        <w:t xml:space="preserve">5. </w:t>
      </w:r>
      <w:r w:rsidRPr="00C12522">
        <w:rPr>
          <w:rFonts w:ascii="Times New Roman" w:hAnsi="Times New Roman"/>
          <w:sz w:val="22"/>
          <w:szCs w:val="22"/>
        </w:rPr>
        <w:tab/>
        <w:t>a. hoeft niet ter goedkeuring te worden voorgelegd aan de Belastingdiens</w:t>
      </w:r>
      <w:r w:rsidR="00836CC2">
        <w:rPr>
          <w:rFonts w:ascii="Times New Roman" w:hAnsi="Times New Roman"/>
          <w:sz w:val="22"/>
          <w:szCs w:val="22"/>
        </w:rPr>
        <w:t>t</w:t>
      </w:r>
    </w:p>
    <w:p w:rsidR="00C12522" w:rsidRPr="00C12522" w:rsidRDefault="00C12522" w:rsidP="00C12522">
      <w:pPr>
        <w:pStyle w:val="PlainText"/>
        <w:ind w:left="708" w:hanging="708"/>
        <w:rPr>
          <w:rFonts w:ascii="Times New Roman" w:hAnsi="Times New Roman"/>
          <w:sz w:val="22"/>
          <w:szCs w:val="22"/>
        </w:rPr>
      </w:pPr>
      <w:r w:rsidRPr="00C12522">
        <w:rPr>
          <w:rFonts w:ascii="Times New Roman" w:hAnsi="Times New Roman"/>
          <w:sz w:val="22"/>
          <w:szCs w:val="22"/>
        </w:rPr>
        <w:tab/>
        <w:t>c. leidt tot een aansl</w:t>
      </w:r>
      <w:r w:rsidR="00836CC2">
        <w:rPr>
          <w:rFonts w:ascii="Times New Roman" w:hAnsi="Times New Roman"/>
          <w:sz w:val="22"/>
          <w:szCs w:val="22"/>
        </w:rPr>
        <w:t>ag Zvw voor de opdrachtnemer</w:t>
      </w:r>
    </w:p>
    <w:p w:rsidR="00C12522" w:rsidRPr="00C12522" w:rsidRDefault="00C12522" w:rsidP="00C12522">
      <w:pPr>
        <w:pStyle w:val="PlainText"/>
        <w:ind w:left="708" w:hanging="708"/>
        <w:rPr>
          <w:rFonts w:ascii="Times New Roman" w:hAnsi="Times New Roman"/>
          <w:sz w:val="22"/>
          <w:szCs w:val="22"/>
        </w:rPr>
      </w:pPr>
    </w:p>
    <w:p w:rsidR="00C12522" w:rsidRPr="00C12522" w:rsidRDefault="00C12522" w:rsidP="00C12522">
      <w:pPr>
        <w:pStyle w:val="PlainText"/>
        <w:ind w:left="708" w:hanging="708"/>
        <w:rPr>
          <w:rFonts w:ascii="Times New Roman" w:hAnsi="Times New Roman"/>
          <w:sz w:val="22"/>
          <w:szCs w:val="22"/>
        </w:rPr>
      </w:pPr>
      <w:r w:rsidRPr="00C12522">
        <w:rPr>
          <w:rFonts w:ascii="Times New Roman" w:hAnsi="Times New Roman"/>
          <w:sz w:val="22"/>
          <w:szCs w:val="22"/>
        </w:rPr>
        <w:t>Opgave 4.5</w:t>
      </w:r>
    </w:p>
    <w:p w:rsidR="00C12522" w:rsidRPr="00C12522" w:rsidRDefault="00836CC2" w:rsidP="00C12522">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 loonbelasting</w:t>
      </w:r>
    </w:p>
    <w:p w:rsidR="00C12522" w:rsidRPr="00C12522" w:rsidRDefault="00C12522" w:rsidP="00C12522">
      <w:pPr>
        <w:pStyle w:val="PlainText"/>
        <w:ind w:left="708" w:hanging="708"/>
        <w:rPr>
          <w:rFonts w:ascii="Times New Roman" w:hAnsi="Times New Roman"/>
          <w:sz w:val="22"/>
          <w:szCs w:val="22"/>
        </w:rPr>
      </w:pPr>
      <w:r w:rsidRPr="00C12522">
        <w:rPr>
          <w:rFonts w:ascii="Times New Roman" w:hAnsi="Times New Roman"/>
          <w:sz w:val="22"/>
          <w:szCs w:val="22"/>
        </w:rPr>
        <w:tab/>
      </w:r>
      <w:r w:rsidR="00836CC2">
        <w:rPr>
          <w:rFonts w:ascii="Times New Roman" w:hAnsi="Times New Roman"/>
          <w:sz w:val="22"/>
          <w:szCs w:val="22"/>
        </w:rPr>
        <w:t>b. premie volksverzekeringen</w:t>
      </w:r>
    </w:p>
    <w:p w:rsidR="00C12522" w:rsidRPr="00C12522" w:rsidRDefault="00836CC2" w:rsidP="00C12522">
      <w:pPr>
        <w:pStyle w:val="PlainText"/>
        <w:ind w:left="708" w:hanging="708"/>
        <w:rPr>
          <w:rFonts w:ascii="Times New Roman" w:hAnsi="Times New Roman"/>
          <w:sz w:val="22"/>
          <w:szCs w:val="22"/>
        </w:rPr>
      </w:pPr>
      <w:r>
        <w:rPr>
          <w:rFonts w:ascii="Times New Roman" w:hAnsi="Times New Roman"/>
          <w:sz w:val="22"/>
          <w:szCs w:val="22"/>
        </w:rPr>
        <w:tab/>
        <w:t>e. werknemersbijdrage Zvw</w:t>
      </w:r>
    </w:p>
    <w:p w:rsidR="00C12522" w:rsidRPr="00C12522" w:rsidRDefault="00836CC2" w:rsidP="00C12522">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 echte dienstbetrekking</w:t>
      </w:r>
    </w:p>
    <w:p w:rsidR="00C12522" w:rsidRPr="00C12522" w:rsidRDefault="00C12522" w:rsidP="00C12522">
      <w:pPr>
        <w:pStyle w:val="PlainText"/>
        <w:ind w:left="708" w:hanging="708"/>
        <w:rPr>
          <w:rFonts w:ascii="Times New Roman" w:hAnsi="Times New Roman"/>
          <w:sz w:val="22"/>
          <w:szCs w:val="22"/>
        </w:rPr>
      </w:pPr>
      <w:r w:rsidRPr="00C12522">
        <w:rPr>
          <w:rFonts w:ascii="Times New Roman" w:hAnsi="Times New Roman"/>
          <w:sz w:val="22"/>
          <w:szCs w:val="22"/>
        </w:rPr>
        <w:tab/>
        <w:t>d. publiek</w:t>
      </w:r>
      <w:r w:rsidR="00836CC2">
        <w:rPr>
          <w:rFonts w:ascii="Times New Roman" w:hAnsi="Times New Roman"/>
          <w:sz w:val="22"/>
          <w:szCs w:val="22"/>
        </w:rPr>
        <w:t>rechtelijke dienstbetrekking</w:t>
      </w:r>
    </w:p>
    <w:p w:rsidR="001B6407" w:rsidRDefault="001B6407">
      <w:pPr>
        <w:spacing w:after="200" w:line="276" w:lineRule="auto"/>
        <w:rPr>
          <w:szCs w:val="22"/>
        </w:rPr>
      </w:pPr>
      <w:r>
        <w:rPr>
          <w:szCs w:val="22"/>
        </w:rPr>
        <w:br w:type="page"/>
      </w:r>
    </w:p>
    <w:p w:rsidR="00C12522" w:rsidRPr="00C12522" w:rsidRDefault="00C12522" w:rsidP="00C12522">
      <w:pPr>
        <w:pStyle w:val="PlainText"/>
        <w:ind w:left="708" w:hanging="708"/>
        <w:rPr>
          <w:rFonts w:ascii="Times New Roman" w:hAnsi="Times New Roman"/>
          <w:sz w:val="22"/>
          <w:szCs w:val="22"/>
        </w:rPr>
      </w:pPr>
      <w:r w:rsidRPr="00C12522">
        <w:rPr>
          <w:rFonts w:ascii="Times New Roman" w:hAnsi="Times New Roman"/>
          <w:sz w:val="22"/>
          <w:szCs w:val="22"/>
        </w:rPr>
        <w:lastRenderedPageBreak/>
        <w:t>3.</w:t>
      </w:r>
      <w:r w:rsidRPr="00C12522">
        <w:rPr>
          <w:rFonts w:ascii="Times New Roman" w:hAnsi="Times New Roman"/>
          <w:sz w:val="22"/>
          <w:szCs w:val="22"/>
        </w:rPr>
        <w:tab/>
        <w:t>a. aandeelhouder</w:t>
      </w:r>
      <w:r w:rsidR="00836CC2">
        <w:rPr>
          <w:rFonts w:ascii="Times New Roman" w:hAnsi="Times New Roman"/>
          <w:sz w:val="22"/>
          <w:szCs w:val="22"/>
        </w:rPr>
        <w:t xml:space="preserve"> met een aanmerkelijk belang</w:t>
      </w:r>
    </w:p>
    <w:p w:rsidR="00C12522" w:rsidRPr="00C12522" w:rsidRDefault="00836CC2" w:rsidP="00C12522">
      <w:pPr>
        <w:pStyle w:val="PlainText"/>
        <w:ind w:left="708" w:hanging="708"/>
        <w:rPr>
          <w:rFonts w:ascii="Times New Roman" w:hAnsi="Times New Roman"/>
          <w:sz w:val="22"/>
          <w:szCs w:val="22"/>
        </w:rPr>
      </w:pPr>
      <w:r>
        <w:rPr>
          <w:rFonts w:ascii="Times New Roman" w:hAnsi="Times New Roman"/>
          <w:sz w:val="22"/>
          <w:szCs w:val="22"/>
        </w:rPr>
        <w:tab/>
        <w:t>d. meewerkend kind</w:t>
      </w:r>
    </w:p>
    <w:p w:rsidR="00C12522" w:rsidRPr="00C12522" w:rsidRDefault="00836CC2" w:rsidP="00C12522">
      <w:pPr>
        <w:pStyle w:val="PlainText"/>
        <w:ind w:left="708" w:hanging="708"/>
        <w:rPr>
          <w:rFonts w:ascii="Times New Roman" w:hAnsi="Times New Roman"/>
          <w:sz w:val="22"/>
          <w:szCs w:val="22"/>
        </w:rPr>
      </w:pPr>
      <w:r>
        <w:rPr>
          <w:rFonts w:ascii="Times New Roman" w:hAnsi="Times New Roman"/>
          <w:sz w:val="22"/>
          <w:szCs w:val="22"/>
        </w:rPr>
        <w:tab/>
        <w:t>e. pseudowerknemer</w:t>
      </w:r>
    </w:p>
    <w:p w:rsidR="00C12522" w:rsidRPr="00C12522" w:rsidRDefault="00C12522" w:rsidP="00C12522">
      <w:pPr>
        <w:pStyle w:val="PlainText"/>
        <w:ind w:left="708" w:hanging="708"/>
        <w:rPr>
          <w:rFonts w:ascii="Times New Roman" w:hAnsi="Times New Roman"/>
          <w:sz w:val="22"/>
          <w:szCs w:val="22"/>
        </w:rPr>
      </w:pPr>
      <w:r w:rsidRPr="00C12522">
        <w:rPr>
          <w:rFonts w:ascii="Times New Roman" w:hAnsi="Times New Roman"/>
          <w:sz w:val="22"/>
          <w:szCs w:val="22"/>
        </w:rPr>
        <w:t>4.</w:t>
      </w:r>
      <w:r w:rsidRPr="00C12522">
        <w:rPr>
          <w:rFonts w:ascii="Times New Roman" w:hAnsi="Times New Roman"/>
          <w:sz w:val="22"/>
          <w:szCs w:val="22"/>
        </w:rPr>
        <w:tab/>
        <w:t>a. derde</w:t>
      </w:r>
      <w:r w:rsidR="00836CC2">
        <w:rPr>
          <w:rFonts w:ascii="Times New Roman" w:hAnsi="Times New Roman"/>
          <w:sz w:val="22"/>
          <w:szCs w:val="22"/>
        </w:rPr>
        <w:t>n, zoals auteurs en sprekers</w:t>
      </w:r>
    </w:p>
    <w:p w:rsidR="00C12522" w:rsidRPr="00C12522" w:rsidRDefault="00C12522" w:rsidP="00C12522">
      <w:pPr>
        <w:pStyle w:val="PlainText"/>
        <w:ind w:left="708" w:hanging="708"/>
        <w:rPr>
          <w:rFonts w:ascii="Times New Roman" w:hAnsi="Times New Roman"/>
          <w:sz w:val="22"/>
          <w:szCs w:val="22"/>
        </w:rPr>
      </w:pPr>
      <w:r w:rsidRPr="00C12522">
        <w:rPr>
          <w:rFonts w:ascii="Times New Roman" w:hAnsi="Times New Roman"/>
          <w:sz w:val="22"/>
          <w:szCs w:val="22"/>
        </w:rPr>
        <w:tab/>
        <w:t>c. medewerkers voor wie de fictieve dienstbetrekking niet geldt, omdat ze niet voldoen a</w:t>
      </w:r>
      <w:r w:rsidR="00836CC2">
        <w:rPr>
          <w:rFonts w:ascii="Times New Roman" w:hAnsi="Times New Roman"/>
          <w:sz w:val="22"/>
          <w:szCs w:val="22"/>
        </w:rPr>
        <w:t>an alle voorwaarden hiervoor</w:t>
      </w:r>
    </w:p>
    <w:p w:rsidR="00C12522" w:rsidRPr="00C12522" w:rsidRDefault="00C12522" w:rsidP="00C12522">
      <w:pPr>
        <w:pStyle w:val="PlainText"/>
        <w:ind w:left="708" w:hanging="708"/>
        <w:rPr>
          <w:rFonts w:ascii="Times New Roman" w:hAnsi="Times New Roman"/>
          <w:sz w:val="22"/>
          <w:szCs w:val="22"/>
        </w:rPr>
      </w:pPr>
      <w:r w:rsidRPr="00C12522">
        <w:rPr>
          <w:rFonts w:ascii="Times New Roman" w:hAnsi="Times New Roman"/>
          <w:sz w:val="22"/>
          <w:szCs w:val="22"/>
        </w:rPr>
        <w:t>5.</w:t>
      </w:r>
      <w:r w:rsidRPr="00C12522">
        <w:rPr>
          <w:rFonts w:ascii="Times New Roman" w:hAnsi="Times New Roman"/>
          <w:sz w:val="22"/>
          <w:szCs w:val="22"/>
        </w:rPr>
        <w:tab/>
        <w:t>a. de keuze hiervoor moet bij de B</w:t>
      </w:r>
      <w:r w:rsidR="00836CC2">
        <w:rPr>
          <w:rFonts w:ascii="Times New Roman" w:hAnsi="Times New Roman"/>
          <w:sz w:val="22"/>
          <w:szCs w:val="22"/>
        </w:rPr>
        <w:t>elastingdienst worden gemeld</w:t>
      </w:r>
    </w:p>
    <w:p w:rsidR="00C12522" w:rsidRPr="00C12522" w:rsidRDefault="00C12522" w:rsidP="00C12522">
      <w:pPr>
        <w:pStyle w:val="PlainText"/>
        <w:ind w:left="708" w:hanging="708"/>
        <w:rPr>
          <w:rFonts w:ascii="Times New Roman" w:hAnsi="Times New Roman"/>
          <w:sz w:val="22"/>
          <w:szCs w:val="22"/>
        </w:rPr>
      </w:pPr>
      <w:r w:rsidRPr="00C12522">
        <w:rPr>
          <w:rFonts w:ascii="Times New Roman" w:hAnsi="Times New Roman"/>
          <w:sz w:val="22"/>
          <w:szCs w:val="22"/>
        </w:rPr>
        <w:tab/>
        <w:t>b. er wordt loonheffin</w:t>
      </w:r>
      <w:r w:rsidR="00836CC2">
        <w:rPr>
          <w:rFonts w:ascii="Times New Roman" w:hAnsi="Times New Roman"/>
          <w:sz w:val="22"/>
          <w:szCs w:val="22"/>
        </w:rPr>
        <w:t>g ingehouden als voorheffing</w:t>
      </w:r>
    </w:p>
    <w:p w:rsidR="00C12522" w:rsidRPr="00C12522" w:rsidRDefault="00C12522" w:rsidP="00C12522">
      <w:pPr>
        <w:pStyle w:val="PlainText"/>
        <w:ind w:left="708" w:hanging="708"/>
        <w:rPr>
          <w:rFonts w:ascii="Times New Roman" w:hAnsi="Times New Roman"/>
          <w:sz w:val="22"/>
          <w:szCs w:val="22"/>
        </w:rPr>
      </w:pPr>
      <w:r w:rsidRPr="00C12522">
        <w:rPr>
          <w:rFonts w:ascii="Times New Roman" w:hAnsi="Times New Roman"/>
          <w:sz w:val="22"/>
          <w:szCs w:val="22"/>
        </w:rPr>
        <w:tab/>
        <w:t>e. hij is niet verzekerd voo</w:t>
      </w:r>
      <w:r w:rsidR="00836CC2">
        <w:rPr>
          <w:rFonts w:ascii="Times New Roman" w:hAnsi="Times New Roman"/>
          <w:sz w:val="22"/>
          <w:szCs w:val="22"/>
        </w:rPr>
        <w:t>r de werknemersverzekeringen</w:t>
      </w:r>
    </w:p>
    <w:p w:rsidR="00C12522" w:rsidRPr="00C12522" w:rsidRDefault="00C12522" w:rsidP="00C12522">
      <w:pPr>
        <w:pStyle w:val="PlainText"/>
        <w:ind w:left="708" w:hanging="708"/>
        <w:rPr>
          <w:rFonts w:ascii="Times New Roman" w:hAnsi="Times New Roman"/>
          <w:sz w:val="22"/>
          <w:szCs w:val="22"/>
        </w:rPr>
      </w:pPr>
      <w:r w:rsidRPr="00C12522">
        <w:rPr>
          <w:rFonts w:ascii="Times New Roman" w:hAnsi="Times New Roman"/>
          <w:sz w:val="22"/>
          <w:szCs w:val="22"/>
        </w:rPr>
        <w:tab/>
        <w:t xml:space="preserve">f. hij kan gebruik maken van de omkeerregeling voor de opbouw van </w:t>
      </w:r>
      <w:r w:rsidR="00836CC2">
        <w:rPr>
          <w:rFonts w:ascii="Times New Roman" w:hAnsi="Times New Roman"/>
          <w:sz w:val="22"/>
          <w:szCs w:val="22"/>
        </w:rPr>
        <w:t>pensioen</w:t>
      </w:r>
    </w:p>
    <w:p w:rsidR="00C12522" w:rsidRDefault="00C12522" w:rsidP="003713A3">
      <w:pPr>
        <w:pStyle w:val="PlainText"/>
        <w:ind w:left="708" w:hanging="708"/>
        <w:rPr>
          <w:rFonts w:ascii="Times New Roman" w:hAnsi="Times New Roman"/>
          <w:sz w:val="22"/>
          <w:szCs w:val="22"/>
        </w:rPr>
      </w:pPr>
      <w:r w:rsidRPr="00C12522">
        <w:rPr>
          <w:rFonts w:ascii="Times New Roman" w:hAnsi="Times New Roman"/>
          <w:sz w:val="22"/>
          <w:szCs w:val="22"/>
        </w:rPr>
        <w:tab/>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Opgave 4.6</w:t>
      </w:r>
    </w:p>
    <w:p w:rsidR="00C12522" w:rsidRDefault="00EA4544" w:rsidP="00C12522">
      <w:r>
        <w:t xml:space="preserve">1. </w:t>
      </w:r>
    </w:p>
    <w:tbl>
      <w:tblPr>
        <w:tblStyle w:val="TableGrid"/>
        <w:tblpPr w:leftFromText="141" w:rightFromText="141" w:vertAnchor="text" w:tblpX="720" w:tblpY="1"/>
        <w:tblOverlap w:val="never"/>
        <w:tblW w:w="0" w:type="auto"/>
        <w:tblLook w:val="04A0"/>
      </w:tblPr>
      <w:tblGrid>
        <w:gridCol w:w="3936"/>
        <w:gridCol w:w="2409"/>
        <w:gridCol w:w="2223"/>
      </w:tblGrid>
      <w:tr w:rsidR="00C12522" w:rsidTr="000517DA">
        <w:tc>
          <w:tcPr>
            <w:tcW w:w="3936" w:type="dxa"/>
          </w:tcPr>
          <w:p w:rsidR="00C12522" w:rsidRDefault="00C12522" w:rsidP="00C12522">
            <w:pPr>
              <w:ind w:left="0"/>
            </w:pPr>
          </w:p>
        </w:tc>
        <w:tc>
          <w:tcPr>
            <w:tcW w:w="4632" w:type="dxa"/>
            <w:gridSpan w:val="2"/>
          </w:tcPr>
          <w:p w:rsidR="00C12522" w:rsidRPr="00936B42" w:rsidRDefault="00C12522" w:rsidP="00C12522">
            <w:pPr>
              <w:ind w:left="0"/>
              <w:rPr>
                <w:b/>
              </w:rPr>
            </w:pPr>
            <w:r w:rsidRPr="00936B42">
              <w:rPr>
                <w:b/>
              </w:rPr>
              <w:t>Verzekeringsplicht voor de werknemersverzekeringen</w:t>
            </w:r>
          </w:p>
        </w:tc>
      </w:tr>
      <w:tr w:rsidR="00C12522" w:rsidTr="000517DA">
        <w:tc>
          <w:tcPr>
            <w:tcW w:w="3936" w:type="dxa"/>
          </w:tcPr>
          <w:p w:rsidR="00C12522" w:rsidRDefault="00C12522" w:rsidP="00C12522">
            <w:pPr>
              <w:ind w:left="0"/>
            </w:pPr>
          </w:p>
        </w:tc>
        <w:tc>
          <w:tcPr>
            <w:tcW w:w="2409" w:type="dxa"/>
            <w:vAlign w:val="center"/>
          </w:tcPr>
          <w:p w:rsidR="00C12522" w:rsidRPr="00936B42" w:rsidRDefault="00C12522" w:rsidP="00836CC2">
            <w:pPr>
              <w:ind w:left="0"/>
              <w:rPr>
                <w:b/>
              </w:rPr>
            </w:pPr>
            <w:r w:rsidRPr="00936B42">
              <w:rPr>
                <w:b/>
              </w:rPr>
              <w:t>Ja</w:t>
            </w:r>
          </w:p>
        </w:tc>
        <w:tc>
          <w:tcPr>
            <w:tcW w:w="2223" w:type="dxa"/>
            <w:vAlign w:val="center"/>
          </w:tcPr>
          <w:p w:rsidR="00C12522" w:rsidRPr="00936B42" w:rsidRDefault="00C12522" w:rsidP="00836CC2">
            <w:pPr>
              <w:ind w:left="0"/>
              <w:rPr>
                <w:b/>
              </w:rPr>
            </w:pPr>
            <w:r w:rsidRPr="00936B42">
              <w:rPr>
                <w:b/>
              </w:rPr>
              <w:t>Nee</w:t>
            </w:r>
          </w:p>
        </w:tc>
      </w:tr>
      <w:tr w:rsidR="00C12522" w:rsidTr="000517DA">
        <w:tc>
          <w:tcPr>
            <w:tcW w:w="3936" w:type="dxa"/>
          </w:tcPr>
          <w:p w:rsidR="00C12522" w:rsidRDefault="00C12522" w:rsidP="00C12522">
            <w:pPr>
              <w:ind w:left="0"/>
            </w:pPr>
            <w:r>
              <w:t>Ambtenaar bij de Belastingdienst</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0517DA">
        <w:tc>
          <w:tcPr>
            <w:tcW w:w="3936" w:type="dxa"/>
          </w:tcPr>
          <w:p w:rsidR="00C12522" w:rsidRDefault="00C12522" w:rsidP="00C12522">
            <w:pPr>
              <w:ind w:left="0"/>
            </w:pPr>
            <w:r>
              <w:t>Burgemeester</w:t>
            </w:r>
          </w:p>
        </w:tc>
        <w:tc>
          <w:tcPr>
            <w:tcW w:w="2409" w:type="dxa"/>
          </w:tcPr>
          <w:p w:rsidR="00C12522" w:rsidRDefault="00C12522" w:rsidP="00C12522">
            <w:pPr>
              <w:ind w:left="0"/>
            </w:pPr>
          </w:p>
        </w:tc>
        <w:tc>
          <w:tcPr>
            <w:tcW w:w="2223" w:type="dxa"/>
          </w:tcPr>
          <w:p w:rsidR="00C12522" w:rsidRDefault="00C12522" w:rsidP="00C12522">
            <w:pPr>
              <w:ind w:left="0"/>
            </w:pPr>
            <w:r>
              <w:t>x</w:t>
            </w:r>
          </w:p>
        </w:tc>
      </w:tr>
      <w:tr w:rsidR="00C12522" w:rsidTr="000517DA">
        <w:tc>
          <w:tcPr>
            <w:tcW w:w="3936" w:type="dxa"/>
          </w:tcPr>
          <w:p w:rsidR="00C12522" w:rsidRDefault="00C12522" w:rsidP="00C12522">
            <w:pPr>
              <w:ind w:left="0"/>
            </w:pPr>
            <w:proofErr w:type="spellStart"/>
            <w:r>
              <w:t>Dga</w:t>
            </w:r>
            <w:proofErr w:type="spellEnd"/>
          </w:p>
        </w:tc>
        <w:tc>
          <w:tcPr>
            <w:tcW w:w="2409" w:type="dxa"/>
          </w:tcPr>
          <w:p w:rsidR="00C12522" w:rsidRDefault="00C12522" w:rsidP="00C12522">
            <w:pPr>
              <w:ind w:left="0"/>
            </w:pPr>
          </w:p>
        </w:tc>
        <w:tc>
          <w:tcPr>
            <w:tcW w:w="2223" w:type="dxa"/>
          </w:tcPr>
          <w:p w:rsidR="00C12522" w:rsidRDefault="00C12522" w:rsidP="00C12522">
            <w:pPr>
              <w:ind w:left="0"/>
            </w:pPr>
            <w:r>
              <w:t>x</w:t>
            </w:r>
          </w:p>
        </w:tc>
      </w:tr>
      <w:tr w:rsidR="00C12522" w:rsidTr="000517DA">
        <w:tc>
          <w:tcPr>
            <w:tcW w:w="3936" w:type="dxa"/>
          </w:tcPr>
          <w:p w:rsidR="00C12522" w:rsidRDefault="00C12522" w:rsidP="00C12522">
            <w:pPr>
              <w:ind w:left="0"/>
            </w:pPr>
            <w:r>
              <w:t>Gelijkgestelde</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0517DA">
        <w:tc>
          <w:tcPr>
            <w:tcW w:w="3936" w:type="dxa"/>
          </w:tcPr>
          <w:p w:rsidR="00C12522" w:rsidRDefault="00C12522" w:rsidP="00C12522">
            <w:pPr>
              <w:ind w:left="0"/>
            </w:pPr>
            <w:r>
              <w:t>In loondienst bij een bv</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0517DA">
        <w:tc>
          <w:tcPr>
            <w:tcW w:w="3936" w:type="dxa"/>
          </w:tcPr>
          <w:p w:rsidR="00C12522" w:rsidRDefault="00C12522" w:rsidP="00C12522">
            <w:pPr>
              <w:ind w:left="0"/>
            </w:pPr>
            <w:r>
              <w:t>Pseudowerknemer</w:t>
            </w:r>
          </w:p>
        </w:tc>
        <w:tc>
          <w:tcPr>
            <w:tcW w:w="2409" w:type="dxa"/>
          </w:tcPr>
          <w:p w:rsidR="00C12522" w:rsidRDefault="00C12522" w:rsidP="00C12522">
            <w:pPr>
              <w:ind w:left="0"/>
            </w:pPr>
          </w:p>
        </w:tc>
        <w:tc>
          <w:tcPr>
            <w:tcW w:w="2223" w:type="dxa"/>
          </w:tcPr>
          <w:p w:rsidR="00C12522" w:rsidRDefault="00C12522" w:rsidP="00C12522">
            <w:pPr>
              <w:ind w:left="0"/>
            </w:pPr>
            <w:r>
              <w:t>x</w:t>
            </w:r>
          </w:p>
        </w:tc>
      </w:tr>
      <w:tr w:rsidR="00C12522" w:rsidTr="000517DA">
        <w:tc>
          <w:tcPr>
            <w:tcW w:w="3936" w:type="dxa"/>
          </w:tcPr>
          <w:p w:rsidR="00C12522" w:rsidRDefault="00C12522" w:rsidP="00C12522">
            <w:pPr>
              <w:ind w:left="0"/>
            </w:pPr>
            <w:r>
              <w:t>Thuiswerker</w:t>
            </w:r>
          </w:p>
        </w:tc>
        <w:tc>
          <w:tcPr>
            <w:tcW w:w="2409" w:type="dxa"/>
          </w:tcPr>
          <w:p w:rsidR="00C12522" w:rsidRDefault="00C12522" w:rsidP="00C12522">
            <w:pPr>
              <w:ind w:left="0"/>
            </w:pPr>
            <w:r>
              <w:t>x</w:t>
            </w:r>
          </w:p>
        </w:tc>
        <w:tc>
          <w:tcPr>
            <w:tcW w:w="2223" w:type="dxa"/>
          </w:tcPr>
          <w:p w:rsidR="00C12522" w:rsidRDefault="00C12522" w:rsidP="00C12522">
            <w:pPr>
              <w:ind w:left="0"/>
            </w:pPr>
          </w:p>
        </w:tc>
      </w:tr>
    </w:tbl>
    <w:p w:rsidR="00C12522" w:rsidRDefault="00C12522" w:rsidP="00C12522">
      <w:r>
        <w:br w:type="textWrapping" w:clear="all"/>
      </w:r>
      <w:r w:rsidR="00EA4544">
        <w:t xml:space="preserve">2. </w:t>
      </w:r>
    </w:p>
    <w:tbl>
      <w:tblPr>
        <w:tblStyle w:val="TableGrid"/>
        <w:tblpPr w:leftFromText="141" w:rightFromText="141" w:vertAnchor="text" w:tblpX="720" w:tblpY="1"/>
        <w:tblOverlap w:val="never"/>
        <w:tblW w:w="0" w:type="auto"/>
        <w:tblLook w:val="04A0"/>
      </w:tblPr>
      <w:tblGrid>
        <w:gridCol w:w="3936"/>
        <w:gridCol w:w="2409"/>
        <w:gridCol w:w="2223"/>
      </w:tblGrid>
      <w:tr w:rsidR="00C12522" w:rsidTr="00C12522">
        <w:tc>
          <w:tcPr>
            <w:tcW w:w="3936" w:type="dxa"/>
          </w:tcPr>
          <w:p w:rsidR="00C12522" w:rsidRDefault="00C12522" w:rsidP="00C12522">
            <w:pPr>
              <w:ind w:left="0"/>
            </w:pPr>
          </w:p>
        </w:tc>
        <w:tc>
          <w:tcPr>
            <w:tcW w:w="4632" w:type="dxa"/>
            <w:gridSpan w:val="2"/>
          </w:tcPr>
          <w:p w:rsidR="00C12522" w:rsidRPr="00936B42" w:rsidRDefault="00C12522" w:rsidP="00C12522">
            <w:pPr>
              <w:ind w:left="0"/>
              <w:rPr>
                <w:b/>
              </w:rPr>
            </w:pPr>
            <w:r>
              <w:rPr>
                <w:b/>
              </w:rPr>
              <w:t>Kenmerk van een zelfstandig ondernemer</w:t>
            </w:r>
          </w:p>
        </w:tc>
      </w:tr>
      <w:tr w:rsidR="00C12522" w:rsidTr="00836CC2">
        <w:tc>
          <w:tcPr>
            <w:tcW w:w="3936" w:type="dxa"/>
          </w:tcPr>
          <w:p w:rsidR="00C12522" w:rsidRDefault="00C12522" w:rsidP="00C12522">
            <w:pPr>
              <w:ind w:left="0"/>
            </w:pPr>
          </w:p>
        </w:tc>
        <w:tc>
          <w:tcPr>
            <w:tcW w:w="2409" w:type="dxa"/>
            <w:vAlign w:val="center"/>
          </w:tcPr>
          <w:p w:rsidR="00C12522" w:rsidRPr="00936B42" w:rsidRDefault="00C12522" w:rsidP="00836CC2">
            <w:pPr>
              <w:ind w:left="0"/>
              <w:rPr>
                <w:b/>
              </w:rPr>
            </w:pPr>
            <w:r w:rsidRPr="00936B42">
              <w:rPr>
                <w:b/>
              </w:rPr>
              <w:t>Ja</w:t>
            </w:r>
          </w:p>
        </w:tc>
        <w:tc>
          <w:tcPr>
            <w:tcW w:w="2223" w:type="dxa"/>
            <w:vAlign w:val="center"/>
          </w:tcPr>
          <w:p w:rsidR="00C12522" w:rsidRPr="00936B42" w:rsidRDefault="00C12522" w:rsidP="00836CC2">
            <w:pPr>
              <w:ind w:left="0"/>
              <w:rPr>
                <w:b/>
              </w:rPr>
            </w:pPr>
            <w:r w:rsidRPr="00936B42">
              <w:rPr>
                <w:b/>
              </w:rPr>
              <w:t>Nee</w:t>
            </w:r>
          </w:p>
        </w:tc>
      </w:tr>
      <w:tr w:rsidR="00C12522" w:rsidTr="00C12522">
        <w:tc>
          <w:tcPr>
            <w:tcW w:w="3936" w:type="dxa"/>
          </w:tcPr>
          <w:p w:rsidR="00C12522" w:rsidRDefault="00C12522" w:rsidP="00C12522">
            <w:pPr>
              <w:ind w:left="0"/>
            </w:pPr>
            <w:r>
              <w:t>In dienst hebben van personeel</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C12522">
        <w:tc>
          <w:tcPr>
            <w:tcW w:w="3936" w:type="dxa"/>
          </w:tcPr>
          <w:p w:rsidR="00C12522" w:rsidRDefault="00C12522" w:rsidP="00C12522">
            <w:pPr>
              <w:ind w:left="0"/>
            </w:pPr>
            <w:r>
              <w:t>Lopen van bedrijfsrisico</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C12522">
        <w:tc>
          <w:tcPr>
            <w:tcW w:w="3936" w:type="dxa"/>
          </w:tcPr>
          <w:p w:rsidR="00C12522" w:rsidRDefault="00C12522" w:rsidP="00C12522">
            <w:pPr>
              <w:ind w:left="0"/>
            </w:pPr>
            <w:r>
              <w:t>Maken van reclame</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C12522">
        <w:tc>
          <w:tcPr>
            <w:tcW w:w="3936" w:type="dxa"/>
          </w:tcPr>
          <w:p w:rsidR="00C12522" w:rsidRDefault="00C12522" w:rsidP="00C12522">
            <w:pPr>
              <w:ind w:left="0"/>
            </w:pPr>
            <w:r>
              <w:t>Maken van winst</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C12522">
        <w:tc>
          <w:tcPr>
            <w:tcW w:w="3936" w:type="dxa"/>
          </w:tcPr>
          <w:p w:rsidR="00C12522" w:rsidRDefault="00C12522" w:rsidP="00C12522">
            <w:pPr>
              <w:ind w:left="0"/>
            </w:pPr>
            <w:r>
              <w:t>Ontvangen van loon</w:t>
            </w:r>
          </w:p>
        </w:tc>
        <w:tc>
          <w:tcPr>
            <w:tcW w:w="2409" w:type="dxa"/>
          </w:tcPr>
          <w:p w:rsidR="00C12522" w:rsidRDefault="00C12522" w:rsidP="00C12522">
            <w:pPr>
              <w:ind w:left="0"/>
            </w:pPr>
          </w:p>
        </w:tc>
        <w:tc>
          <w:tcPr>
            <w:tcW w:w="2223" w:type="dxa"/>
          </w:tcPr>
          <w:p w:rsidR="00C12522" w:rsidRDefault="00C12522" w:rsidP="00C12522">
            <w:pPr>
              <w:ind w:left="0"/>
            </w:pPr>
            <w:r>
              <w:t>x</w:t>
            </w:r>
          </w:p>
        </w:tc>
      </w:tr>
      <w:tr w:rsidR="00C12522" w:rsidTr="00C12522">
        <w:tc>
          <w:tcPr>
            <w:tcW w:w="3936" w:type="dxa"/>
          </w:tcPr>
          <w:p w:rsidR="00C12522" w:rsidRDefault="00C12522" w:rsidP="00C12522">
            <w:pPr>
              <w:ind w:left="0"/>
            </w:pPr>
            <w:r>
              <w:t>Sturen van facturen</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C12522">
        <w:tc>
          <w:tcPr>
            <w:tcW w:w="3936" w:type="dxa"/>
          </w:tcPr>
          <w:p w:rsidR="00C12522" w:rsidRDefault="00C12522" w:rsidP="00C12522">
            <w:pPr>
              <w:ind w:left="0"/>
            </w:pPr>
            <w:r>
              <w:t>Verplichting tot persoonlijke arbeid</w:t>
            </w:r>
          </w:p>
        </w:tc>
        <w:tc>
          <w:tcPr>
            <w:tcW w:w="2409" w:type="dxa"/>
          </w:tcPr>
          <w:p w:rsidR="00C12522" w:rsidRDefault="00C12522" w:rsidP="00C12522">
            <w:pPr>
              <w:ind w:left="0"/>
            </w:pPr>
          </w:p>
        </w:tc>
        <w:tc>
          <w:tcPr>
            <w:tcW w:w="2223" w:type="dxa"/>
          </w:tcPr>
          <w:p w:rsidR="00C12522" w:rsidRDefault="00C12522" w:rsidP="00C12522">
            <w:pPr>
              <w:ind w:left="0"/>
            </w:pPr>
            <w:r>
              <w:t>x</w:t>
            </w:r>
          </w:p>
        </w:tc>
      </w:tr>
      <w:tr w:rsidR="00C12522" w:rsidTr="00C12522">
        <w:tc>
          <w:tcPr>
            <w:tcW w:w="3936" w:type="dxa"/>
          </w:tcPr>
          <w:p w:rsidR="00C12522" w:rsidRDefault="00C12522" w:rsidP="00C12522">
            <w:pPr>
              <w:ind w:left="0"/>
            </w:pPr>
            <w:r>
              <w:t>Werken onder gezag van een ander</w:t>
            </w:r>
          </w:p>
        </w:tc>
        <w:tc>
          <w:tcPr>
            <w:tcW w:w="2409" w:type="dxa"/>
          </w:tcPr>
          <w:p w:rsidR="00C12522" w:rsidRDefault="00C12522" w:rsidP="00C12522">
            <w:pPr>
              <w:ind w:left="0"/>
            </w:pPr>
          </w:p>
        </w:tc>
        <w:tc>
          <w:tcPr>
            <w:tcW w:w="2223" w:type="dxa"/>
          </w:tcPr>
          <w:p w:rsidR="00C12522" w:rsidRDefault="00C12522" w:rsidP="00C12522">
            <w:pPr>
              <w:ind w:left="0"/>
            </w:pPr>
            <w:r>
              <w:t>x</w:t>
            </w:r>
          </w:p>
        </w:tc>
      </w:tr>
    </w:tbl>
    <w:p w:rsidR="00C12522" w:rsidRPr="00D5177E" w:rsidRDefault="00C12522" w:rsidP="00C12522"/>
    <w:p w:rsidR="00C12522" w:rsidRPr="009B2B4D" w:rsidRDefault="00C12522" w:rsidP="00C12522"/>
    <w:p w:rsidR="00C12522" w:rsidRDefault="00C12522" w:rsidP="00C12522">
      <w:pPr>
        <w:rPr>
          <w:rFonts w:cstheme="minorHAnsi"/>
        </w:rPr>
      </w:pPr>
    </w:p>
    <w:p w:rsidR="00C12522" w:rsidRDefault="00C12522" w:rsidP="00C12522">
      <w:pPr>
        <w:rPr>
          <w:rFonts w:cstheme="minorHAnsi"/>
        </w:rPr>
      </w:pPr>
    </w:p>
    <w:p w:rsidR="00C12522" w:rsidRPr="001126C3" w:rsidRDefault="00C12522" w:rsidP="00C12522">
      <w:pPr>
        <w:rPr>
          <w:rFonts w:cstheme="minorHAnsi"/>
        </w:rPr>
      </w:pPr>
    </w:p>
    <w:p w:rsidR="00C12522" w:rsidRPr="001126C3" w:rsidRDefault="00C12522" w:rsidP="00C12522">
      <w:pPr>
        <w:rPr>
          <w:rFonts w:cstheme="minorHAnsi"/>
        </w:rPr>
      </w:pPr>
    </w:p>
    <w:p w:rsidR="00C12522" w:rsidRPr="001126C3" w:rsidRDefault="00C12522" w:rsidP="00C12522">
      <w:pPr>
        <w:rPr>
          <w:rFonts w:cstheme="minorHAnsi"/>
        </w:rPr>
      </w:pPr>
    </w:p>
    <w:p w:rsidR="00C12522" w:rsidRDefault="00C12522" w:rsidP="00C12522"/>
    <w:p w:rsidR="00C12522" w:rsidRDefault="00C12522" w:rsidP="00C12522"/>
    <w:p w:rsidR="00C12522" w:rsidRDefault="00C12522" w:rsidP="00C12522"/>
    <w:p w:rsidR="00C12522" w:rsidRDefault="00C12522" w:rsidP="00C12522"/>
    <w:p w:rsidR="00C12522" w:rsidRDefault="00C12522" w:rsidP="00C12522">
      <w:r>
        <w:t xml:space="preserve">3. </w:t>
      </w:r>
    </w:p>
    <w:tbl>
      <w:tblPr>
        <w:tblStyle w:val="TableGrid"/>
        <w:tblW w:w="0" w:type="auto"/>
        <w:tblInd w:w="720" w:type="dxa"/>
        <w:tblLayout w:type="fixed"/>
        <w:tblLook w:val="04A0"/>
      </w:tblPr>
      <w:tblGrid>
        <w:gridCol w:w="3074"/>
        <w:gridCol w:w="1843"/>
        <w:gridCol w:w="1984"/>
        <w:gridCol w:w="1667"/>
      </w:tblGrid>
      <w:tr w:rsidR="00C12522" w:rsidTr="00C12522">
        <w:tc>
          <w:tcPr>
            <w:tcW w:w="3074" w:type="dxa"/>
          </w:tcPr>
          <w:p w:rsidR="00C12522" w:rsidRDefault="00C12522" w:rsidP="00C12522">
            <w:pPr>
              <w:ind w:left="0"/>
            </w:pPr>
          </w:p>
        </w:tc>
        <w:tc>
          <w:tcPr>
            <w:tcW w:w="1843" w:type="dxa"/>
          </w:tcPr>
          <w:p w:rsidR="00C12522" w:rsidRPr="00367B15" w:rsidRDefault="00C12522" w:rsidP="00C12522">
            <w:pPr>
              <w:ind w:left="0"/>
              <w:rPr>
                <w:b/>
                <w:sz w:val="20"/>
              </w:rPr>
            </w:pPr>
            <w:r w:rsidRPr="00367B15">
              <w:rPr>
                <w:b/>
                <w:sz w:val="20"/>
              </w:rPr>
              <w:t>Privaatrechtelijke dienstbetrekking</w:t>
            </w:r>
          </w:p>
        </w:tc>
        <w:tc>
          <w:tcPr>
            <w:tcW w:w="1984" w:type="dxa"/>
          </w:tcPr>
          <w:p w:rsidR="00C12522" w:rsidRPr="00367B15" w:rsidRDefault="00C12522" w:rsidP="00C12522">
            <w:pPr>
              <w:ind w:left="0"/>
              <w:rPr>
                <w:b/>
                <w:sz w:val="20"/>
              </w:rPr>
            </w:pPr>
            <w:r w:rsidRPr="00367B15">
              <w:rPr>
                <w:b/>
                <w:sz w:val="20"/>
              </w:rPr>
              <w:t>Publiekrechtelijke dienstbetrekking</w:t>
            </w:r>
          </w:p>
        </w:tc>
        <w:tc>
          <w:tcPr>
            <w:tcW w:w="1667" w:type="dxa"/>
          </w:tcPr>
          <w:p w:rsidR="00C12522" w:rsidRPr="00367B15" w:rsidRDefault="00C12522" w:rsidP="00C12522">
            <w:pPr>
              <w:ind w:left="0"/>
              <w:rPr>
                <w:b/>
                <w:sz w:val="20"/>
              </w:rPr>
            </w:pPr>
            <w:r w:rsidRPr="00367B15">
              <w:rPr>
                <w:b/>
                <w:sz w:val="20"/>
              </w:rPr>
              <w:t>Fictieve dienstbetrekking</w:t>
            </w:r>
          </w:p>
        </w:tc>
      </w:tr>
      <w:tr w:rsidR="00C12522" w:rsidTr="00C12522">
        <w:tc>
          <w:tcPr>
            <w:tcW w:w="3074" w:type="dxa"/>
          </w:tcPr>
          <w:p w:rsidR="00C12522" w:rsidRDefault="00C12522" w:rsidP="00C12522">
            <w:pPr>
              <w:ind w:left="0"/>
            </w:pPr>
            <w:proofErr w:type="spellStart"/>
            <w:r>
              <w:t>Dga</w:t>
            </w:r>
            <w:proofErr w:type="spellEnd"/>
          </w:p>
        </w:tc>
        <w:tc>
          <w:tcPr>
            <w:tcW w:w="1843" w:type="dxa"/>
          </w:tcPr>
          <w:p w:rsidR="00C12522" w:rsidRDefault="00C12522" w:rsidP="00C12522">
            <w:pPr>
              <w:ind w:left="0"/>
            </w:pPr>
            <w:r>
              <w:t>x</w:t>
            </w:r>
          </w:p>
        </w:tc>
        <w:tc>
          <w:tcPr>
            <w:tcW w:w="1984" w:type="dxa"/>
          </w:tcPr>
          <w:p w:rsidR="00C12522" w:rsidRDefault="00C12522" w:rsidP="00C12522">
            <w:pPr>
              <w:ind w:left="0"/>
            </w:pP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De gezagsverhouding ontbreekt</w:t>
            </w:r>
          </w:p>
        </w:tc>
        <w:tc>
          <w:tcPr>
            <w:tcW w:w="1843" w:type="dxa"/>
          </w:tcPr>
          <w:p w:rsidR="00C12522" w:rsidRDefault="00C12522" w:rsidP="00C12522">
            <w:pPr>
              <w:ind w:left="0"/>
            </w:pPr>
          </w:p>
        </w:tc>
        <w:tc>
          <w:tcPr>
            <w:tcW w:w="1984" w:type="dxa"/>
          </w:tcPr>
          <w:p w:rsidR="00C12522" w:rsidRDefault="00C12522" w:rsidP="00C12522">
            <w:pPr>
              <w:ind w:left="0"/>
            </w:pPr>
          </w:p>
        </w:tc>
        <w:tc>
          <w:tcPr>
            <w:tcW w:w="1667" w:type="dxa"/>
          </w:tcPr>
          <w:p w:rsidR="00C12522" w:rsidRDefault="00C12522" w:rsidP="00C12522">
            <w:pPr>
              <w:ind w:left="0"/>
            </w:pPr>
            <w:r>
              <w:t>x</w:t>
            </w:r>
          </w:p>
        </w:tc>
      </w:tr>
      <w:tr w:rsidR="00C12522" w:rsidTr="00C12522">
        <w:tc>
          <w:tcPr>
            <w:tcW w:w="3074" w:type="dxa"/>
          </w:tcPr>
          <w:p w:rsidR="00C12522" w:rsidRDefault="00C12522" w:rsidP="00C12522">
            <w:pPr>
              <w:ind w:left="0"/>
            </w:pPr>
            <w:r>
              <w:t>Echte dienstbetrekking</w:t>
            </w:r>
          </w:p>
        </w:tc>
        <w:tc>
          <w:tcPr>
            <w:tcW w:w="1843" w:type="dxa"/>
          </w:tcPr>
          <w:p w:rsidR="00C12522" w:rsidRDefault="00C12522" w:rsidP="00C12522">
            <w:pPr>
              <w:ind w:left="0"/>
            </w:pPr>
            <w:r>
              <w:t>x</w:t>
            </w:r>
          </w:p>
        </w:tc>
        <w:tc>
          <w:tcPr>
            <w:tcW w:w="1984" w:type="dxa"/>
          </w:tcPr>
          <w:p w:rsidR="00C12522" w:rsidRDefault="00C12522" w:rsidP="00C12522">
            <w:pPr>
              <w:ind w:left="0"/>
            </w:pPr>
            <w:r>
              <w:t>x</w:t>
            </w: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Er is sprake van een aanstelling</w:t>
            </w:r>
          </w:p>
        </w:tc>
        <w:tc>
          <w:tcPr>
            <w:tcW w:w="1843" w:type="dxa"/>
          </w:tcPr>
          <w:p w:rsidR="00C12522" w:rsidRDefault="00C12522" w:rsidP="00C12522">
            <w:pPr>
              <w:ind w:left="0"/>
            </w:pPr>
          </w:p>
        </w:tc>
        <w:tc>
          <w:tcPr>
            <w:tcW w:w="1984" w:type="dxa"/>
          </w:tcPr>
          <w:p w:rsidR="00C12522" w:rsidRDefault="00C12522" w:rsidP="00C12522">
            <w:pPr>
              <w:ind w:left="0"/>
            </w:pPr>
            <w:r>
              <w:t>x</w:t>
            </w: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Geen loondoorbetalingsplicht bij arbeidsongeschiktheid</w:t>
            </w:r>
          </w:p>
        </w:tc>
        <w:tc>
          <w:tcPr>
            <w:tcW w:w="1843" w:type="dxa"/>
          </w:tcPr>
          <w:p w:rsidR="00C12522" w:rsidRDefault="00C12522" w:rsidP="00C12522">
            <w:pPr>
              <w:ind w:left="0"/>
            </w:pPr>
          </w:p>
        </w:tc>
        <w:tc>
          <w:tcPr>
            <w:tcW w:w="1984" w:type="dxa"/>
          </w:tcPr>
          <w:p w:rsidR="00C12522" w:rsidRDefault="00C12522" w:rsidP="00C12522">
            <w:pPr>
              <w:ind w:left="0"/>
            </w:pPr>
          </w:p>
        </w:tc>
        <w:tc>
          <w:tcPr>
            <w:tcW w:w="1667" w:type="dxa"/>
          </w:tcPr>
          <w:p w:rsidR="00C12522" w:rsidRDefault="00C12522" w:rsidP="00C12522">
            <w:pPr>
              <w:ind w:left="0"/>
            </w:pPr>
          </w:p>
          <w:p w:rsidR="00C12522" w:rsidRDefault="00C12522" w:rsidP="00C12522">
            <w:pPr>
              <w:ind w:left="0"/>
            </w:pPr>
            <w:r>
              <w:t>x</w:t>
            </w:r>
          </w:p>
        </w:tc>
      </w:tr>
      <w:tr w:rsidR="00C12522" w:rsidTr="00C12522">
        <w:tc>
          <w:tcPr>
            <w:tcW w:w="3074" w:type="dxa"/>
          </w:tcPr>
          <w:p w:rsidR="00C12522" w:rsidRDefault="00C12522" w:rsidP="00C12522">
            <w:pPr>
              <w:ind w:left="0"/>
            </w:pPr>
            <w:r>
              <w:t>Gelijkgestelde</w:t>
            </w:r>
          </w:p>
        </w:tc>
        <w:tc>
          <w:tcPr>
            <w:tcW w:w="1843" w:type="dxa"/>
          </w:tcPr>
          <w:p w:rsidR="00C12522" w:rsidRDefault="00C12522" w:rsidP="00C12522">
            <w:pPr>
              <w:ind w:left="0"/>
            </w:pPr>
          </w:p>
        </w:tc>
        <w:tc>
          <w:tcPr>
            <w:tcW w:w="1984" w:type="dxa"/>
          </w:tcPr>
          <w:p w:rsidR="00C12522" w:rsidRDefault="00C12522" w:rsidP="00C12522">
            <w:pPr>
              <w:ind w:left="0"/>
            </w:pPr>
          </w:p>
        </w:tc>
        <w:tc>
          <w:tcPr>
            <w:tcW w:w="1667" w:type="dxa"/>
          </w:tcPr>
          <w:p w:rsidR="00C12522" w:rsidRDefault="00C12522" w:rsidP="00C12522">
            <w:pPr>
              <w:ind w:left="0"/>
            </w:pPr>
            <w:r>
              <w:t>x</w:t>
            </w:r>
          </w:p>
        </w:tc>
      </w:tr>
      <w:tr w:rsidR="00C12522" w:rsidTr="00C12522">
        <w:tc>
          <w:tcPr>
            <w:tcW w:w="3074" w:type="dxa"/>
          </w:tcPr>
          <w:p w:rsidR="00C12522" w:rsidRDefault="00C12522" w:rsidP="00C12522">
            <w:pPr>
              <w:ind w:left="0"/>
            </w:pPr>
            <w:r>
              <w:t>Geregeld in het BW</w:t>
            </w:r>
          </w:p>
        </w:tc>
        <w:tc>
          <w:tcPr>
            <w:tcW w:w="1843" w:type="dxa"/>
          </w:tcPr>
          <w:p w:rsidR="00C12522" w:rsidRDefault="00C12522" w:rsidP="00C12522">
            <w:pPr>
              <w:ind w:left="0"/>
            </w:pPr>
            <w:r>
              <w:t>x</w:t>
            </w:r>
          </w:p>
        </w:tc>
        <w:tc>
          <w:tcPr>
            <w:tcW w:w="1984" w:type="dxa"/>
          </w:tcPr>
          <w:p w:rsidR="00C12522" w:rsidRDefault="00C12522" w:rsidP="00C12522">
            <w:pPr>
              <w:ind w:left="0"/>
            </w:pP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Gezag, loon en persoonlijke arbeid</w:t>
            </w:r>
          </w:p>
        </w:tc>
        <w:tc>
          <w:tcPr>
            <w:tcW w:w="1843" w:type="dxa"/>
          </w:tcPr>
          <w:p w:rsidR="00C12522" w:rsidRDefault="00C12522" w:rsidP="00C12522">
            <w:pPr>
              <w:ind w:left="0"/>
            </w:pPr>
          </w:p>
          <w:p w:rsidR="00C12522" w:rsidRDefault="00C12522" w:rsidP="00C12522">
            <w:pPr>
              <w:ind w:left="0"/>
            </w:pPr>
            <w:r>
              <w:t>x</w:t>
            </w:r>
          </w:p>
        </w:tc>
        <w:tc>
          <w:tcPr>
            <w:tcW w:w="1984" w:type="dxa"/>
          </w:tcPr>
          <w:p w:rsidR="00C12522" w:rsidRDefault="00C12522" w:rsidP="00C12522">
            <w:pPr>
              <w:ind w:left="0"/>
            </w:pP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In loondienst bij de Belastingdienst</w:t>
            </w:r>
          </w:p>
        </w:tc>
        <w:tc>
          <w:tcPr>
            <w:tcW w:w="1843" w:type="dxa"/>
          </w:tcPr>
          <w:p w:rsidR="00C12522" w:rsidRDefault="00C12522" w:rsidP="00C12522">
            <w:pPr>
              <w:ind w:left="0"/>
            </w:pPr>
          </w:p>
        </w:tc>
        <w:tc>
          <w:tcPr>
            <w:tcW w:w="1984" w:type="dxa"/>
          </w:tcPr>
          <w:p w:rsidR="00C12522" w:rsidRDefault="00C12522" w:rsidP="00C12522">
            <w:pPr>
              <w:ind w:left="0"/>
            </w:pPr>
          </w:p>
          <w:p w:rsidR="00C12522" w:rsidRDefault="00C12522" w:rsidP="00C12522">
            <w:pPr>
              <w:ind w:left="0"/>
            </w:pPr>
            <w:r>
              <w:t>x</w:t>
            </w: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In loondienst bij de gemeente</w:t>
            </w:r>
          </w:p>
        </w:tc>
        <w:tc>
          <w:tcPr>
            <w:tcW w:w="1843" w:type="dxa"/>
          </w:tcPr>
          <w:p w:rsidR="00C12522" w:rsidRDefault="00C12522" w:rsidP="00C12522">
            <w:pPr>
              <w:ind w:left="0"/>
            </w:pPr>
          </w:p>
        </w:tc>
        <w:tc>
          <w:tcPr>
            <w:tcW w:w="1984" w:type="dxa"/>
          </w:tcPr>
          <w:p w:rsidR="00C12522" w:rsidRDefault="00C12522" w:rsidP="00C12522">
            <w:pPr>
              <w:ind w:left="0"/>
            </w:pPr>
            <w:r>
              <w:t>x</w:t>
            </w: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In loondienst bij een bv</w:t>
            </w:r>
          </w:p>
        </w:tc>
        <w:tc>
          <w:tcPr>
            <w:tcW w:w="1843" w:type="dxa"/>
          </w:tcPr>
          <w:p w:rsidR="00C12522" w:rsidRDefault="00C12522" w:rsidP="00C12522">
            <w:pPr>
              <w:ind w:left="0"/>
            </w:pPr>
            <w:r>
              <w:t>x</w:t>
            </w:r>
          </w:p>
        </w:tc>
        <w:tc>
          <w:tcPr>
            <w:tcW w:w="1984" w:type="dxa"/>
          </w:tcPr>
          <w:p w:rsidR="00C12522" w:rsidRDefault="00C12522" w:rsidP="00C12522">
            <w:pPr>
              <w:ind w:left="0"/>
            </w:pP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Thuiswerker</w:t>
            </w:r>
          </w:p>
        </w:tc>
        <w:tc>
          <w:tcPr>
            <w:tcW w:w="1843" w:type="dxa"/>
          </w:tcPr>
          <w:p w:rsidR="00C12522" w:rsidRDefault="00C12522" w:rsidP="00C12522">
            <w:pPr>
              <w:ind w:left="0"/>
            </w:pPr>
          </w:p>
        </w:tc>
        <w:tc>
          <w:tcPr>
            <w:tcW w:w="1984" w:type="dxa"/>
          </w:tcPr>
          <w:p w:rsidR="00C12522" w:rsidRDefault="00C12522" w:rsidP="00C12522">
            <w:pPr>
              <w:ind w:left="0"/>
            </w:pPr>
          </w:p>
        </w:tc>
        <w:tc>
          <w:tcPr>
            <w:tcW w:w="1667" w:type="dxa"/>
          </w:tcPr>
          <w:p w:rsidR="00C12522" w:rsidRDefault="00C12522" w:rsidP="00C12522">
            <w:pPr>
              <w:ind w:left="0"/>
            </w:pPr>
            <w:r>
              <w:t>x</w:t>
            </w:r>
          </w:p>
        </w:tc>
      </w:tr>
    </w:tbl>
    <w:p w:rsidR="00C12522" w:rsidRDefault="00C12522" w:rsidP="00C12522">
      <w:pPr>
        <w:rPr>
          <w:rFonts w:cstheme="minorHAnsi"/>
        </w:rPr>
      </w:pP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lastRenderedPageBreak/>
        <w:t>Opgave 4.7</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Carel heeft een (echte) privaatrechtelijke dienstbetrekking. Hij mag wel de inhoud van zijn lessen bepalen, maar er is toch sprake van gezag. De specifieke capaciteiten van de werknemer lenen zich niet voor het geven van veel opdrachten en aanwijzingen. Alle loonheffingen moeten worden afgedragen.</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Erna heeft geen echte dienstbetrekking. Maar omdat zij wel een beloning ontvangt, is hier sprake van een fictieve dienstbetrekking. Er hoeven geen premies werknemersverzekeringen te worden berekend, maar wel loonheffing en Zvw-bijdrage. Erna is op grond van deze fictieve dienstbetrekking verzekerd voor de Wajong en voor de ZW.</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Gerda heeft een echte (publiekrechtelijke) dienstbetrekking bij de overheid. Deze arbeidsrelatie wordt echter niet aangemerkt als dienstbetrekking voor de </w:t>
      </w:r>
      <w:proofErr w:type="spellStart"/>
      <w:r>
        <w:rPr>
          <w:rFonts w:ascii="Times New Roman" w:hAnsi="Times New Roman"/>
          <w:sz w:val="22"/>
          <w:szCs w:val="22"/>
        </w:rPr>
        <w:t>wn-verzekeringen</w:t>
      </w:r>
      <w:proofErr w:type="spellEnd"/>
      <w:r>
        <w:rPr>
          <w:rFonts w:ascii="Times New Roman" w:hAnsi="Times New Roman"/>
          <w:sz w:val="22"/>
          <w:szCs w:val="22"/>
        </w:rPr>
        <w:t>. Hiervoor zijn geen premies verschuldigd.</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Jeltje geniet bij inhoudingsplichtige UWV loon uit vroegere dienstbetrekking. Maar over de WIA-uitkering moeten toch premies werknemersverzekeringen worden afgedragen.</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proofErr w:type="spellStart"/>
      <w:r>
        <w:rPr>
          <w:rFonts w:ascii="Times New Roman" w:hAnsi="Times New Roman"/>
          <w:sz w:val="22"/>
          <w:szCs w:val="22"/>
        </w:rPr>
        <w:t>Kiraz</w:t>
      </w:r>
      <w:proofErr w:type="spellEnd"/>
      <w:r>
        <w:rPr>
          <w:rFonts w:ascii="Times New Roman" w:hAnsi="Times New Roman"/>
          <w:sz w:val="22"/>
          <w:szCs w:val="22"/>
        </w:rPr>
        <w:t xml:space="preserve"> is in loondienst en heeft een privaatrechtelijke dienstbetrekking. Hij kan niet tegen zijn wil ontslagen worden. Dus is er geen sprake van een gezagsverhouding. Daarom worden er voor hem geen premies werknemersverzekeringen afgedragen.</w:t>
      </w:r>
    </w:p>
    <w:p w:rsidR="003713A3" w:rsidRDefault="003713A3" w:rsidP="003713A3">
      <w:pPr>
        <w:pStyle w:val="PlainText"/>
        <w:ind w:left="708" w:hanging="708"/>
        <w:rPr>
          <w:rFonts w:ascii="Times New Roman" w:hAnsi="Times New Roman"/>
          <w:sz w:val="22"/>
          <w:szCs w:val="22"/>
        </w:rPr>
      </w:pPr>
    </w:p>
    <w:p w:rsidR="00836CC2" w:rsidRDefault="00836CC2" w:rsidP="003713A3">
      <w:pPr>
        <w:pStyle w:val="PlainText"/>
        <w:ind w:left="708" w:hanging="708"/>
        <w:rPr>
          <w:rFonts w:ascii="Times New Roman" w:hAnsi="Times New Roman"/>
          <w:sz w:val="22"/>
          <w:szCs w:val="22"/>
        </w:rPr>
      </w:pP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Opgave 4.8</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Dirk heeft een aanstelling bij de overheid. Hier is sprake van een (echte) publiekrechtelijke dienstbetrekking. Alle loonheffingen moeten worden afgedragen.</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Ferdinand heeft zowel bij het pensioenfonds als bij de SVB een vroegere dienstbetrekking. Over zijn uitkeringen wordt loonheffing en Zvw-bijdrage ingehouden en afgedragen. Premies werknemersverzekeringen zijn niet aan de orde. Ook hoeft geen AOW-premie te worden afgedragen, maar wel premie Anw en Wlz.</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Herman heeft als pseudowerknemer een fictieve dienstbetrekking. Op zijn arbeidsbeloning worden ingehouden (en afgedragen): loonbelasting, premie volksverzekeringen en inkomensafhankelijke bijdrage Zvw (het lage percentage). Al deze afdrachten komen voor rekening van Herman zelf. Van verzekeringsplicht (en dus premies) werknemersverzekeringen is geen </w:t>
      </w:r>
      <w:r w:rsidR="00EA4544">
        <w:rPr>
          <w:rFonts w:ascii="Times New Roman" w:hAnsi="Times New Roman"/>
          <w:sz w:val="22"/>
          <w:szCs w:val="22"/>
        </w:rPr>
        <w:t>s</w:t>
      </w:r>
      <w:r>
        <w:rPr>
          <w:rFonts w:ascii="Times New Roman" w:hAnsi="Times New Roman"/>
          <w:sz w:val="22"/>
          <w:szCs w:val="22"/>
        </w:rPr>
        <w:t>prake.</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Izaäk wordt als zelfstandige beschouwd. Er is geen sprake van een dienstbetrekking. Daarom zijn loonheffingen niet aan de orde, zolang de overeenkomst wordt nageleefd.</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EA4544">
        <w:rPr>
          <w:rFonts w:ascii="Times New Roman" w:hAnsi="Times New Roman"/>
          <w:sz w:val="22"/>
          <w:szCs w:val="22"/>
        </w:rPr>
        <w:t xml:space="preserve">Een overeenkomst van opdracht houdt in dat er sprake is van zelfstandigheid bij de opdracht- nemer. Loonheffingen zijn niet aan de orde. </w:t>
      </w:r>
      <w:r>
        <w:rPr>
          <w:rFonts w:ascii="Times New Roman" w:hAnsi="Times New Roman"/>
          <w:sz w:val="22"/>
          <w:szCs w:val="22"/>
        </w:rPr>
        <w:t xml:space="preserve">Batenburg bv </w:t>
      </w:r>
      <w:r w:rsidR="00EA4544">
        <w:rPr>
          <w:rFonts w:ascii="Times New Roman" w:hAnsi="Times New Roman"/>
          <w:sz w:val="22"/>
          <w:szCs w:val="22"/>
        </w:rPr>
        <w:t>en Linda kunnen er voor kiezen, een voorbeeldovereenkomst te gebruiken zoals die te vinden is op de website van de Belastingdienst. Als er conform deze voorbeeldovereenkomst wordt gewerkt, bestaat er meer zekerheid over het niet verschuldigd zijn van loonheffingen.</w:t>
      </w:r>
      <w:r>
        <w:rPr>
          <w:rFonts w:ascii="Times New Roman" w:hAnsi="Times New Roman"/>
          <w:sz w:val="22"/>
          <w:szCs w:val="22"/>
        </w:rPr>
        <w:t xml:space="preserve"> </w:t>
      </w:r>
    </w:p>
    <w:p w:rsidR="003713A3" w:rsidRDefault="003713A3" w:rsidP="003713A3">
      <w:pPr>
        <w:pStyle w:val="PlainText"/>
        <w:ind w:left="708" w:hanging="708"/>
        <w:rPr>
          <w:rFonts w:ascii="Times New Roman" w:hAnsi="Times New Roman"/>
          <w:sz w:val="22"/>
          <w:szCs w:val="22"/>
        </w:rPr>
      </w:pPr>
    </w:p>
    <w:p w:rsidR="00836CC2" w:rsidRDefault="00836CC2" w:rsidP="003713A3">
      <w:pPr>
        <w:pStyle w:val="PlainText"/>
        <w:ind w:left="708" w:hanging="708"/>
        <w:rPr>
          <w:rFonts w:ascii="Times New Roman" w:hAnsi="Times New Roman"/>
          <w:sz w:val="22"/>
          <w:szCs w:val="22"/>
        </w:rPr>
      </w:pP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Opgave 4.9</w:t>
      </w:r>
    </w:p>
    <w:p w:rsidR="00E4327A" w:rsidRPr="00E4327A" w:rsidRDefault="00E4327A" w:rsidP="00E4327A">
      <w:pPr>
        <w:pStyle w:val="PlainText"/>
        <w:ind w:left="708" w:hanging="708"/>
        <w:rPr>
          <w:rFonts w:ascii="Times New Roman" w:hAnsi="Times New Roman"/>
          <w:sz w:val="22"/>
          <w:szCs w:val="22"/>
        </w:rPr>
      </w:pPr>
      <w:r w:rsidRPr="00E4327A">
        <w:rPr>
          <w:rFonts w:ascii="Times New Roman" w:hAnsi="Times New Roman"/>
          <w:sz w:val="22"/>
          <w:szCs w:val="22"/>
        </w:rPr>
        <w:t xml:space="preserve">1. </w:t>
      </w:r>
      <w:r>
        <w:rPr>
          <w:rFonts w:ascii="Times New Roman" w:hAnsi="Times New Roman"/>
          <w:sz w:val="22"/>
          <w:szCs w:val="22"/>
        </w:rPr>
        <w:tab/>
      </w:r>
      <w:r w:rsidRPr="00E4327A">
        <w:rPr>
          <w:rFonts w:ascii="Times New Roman" w:hAnsi="Times New Roman"/>
          <w:sz w:val="22"/>
          <w:szCs w:val="22"/>
        </w:rPr>
        <w:t>Nee. Evenals veel andere zzp'ers weet Marco al op voorhand dat hij niet in loondienst werkt. Als hij bij een particulier werkt, is dit bijvoorbeeld al duidelijk. Wel kan de modelovereenkomst bij twijfel zekerheid geven aan Marco en zijn zakelijke opdrachtgever.</w:t>
      </w:r>
    </w:p>
    <w:p w:rsidR="00E4327A" w:rsidRPr="00E4327A" w:rsidRDefault="00E4327A" w:rsidP="00E4327A">
      <w:pPr>
        <w:pStyle w:val="PlainText"/>
        <w:ind w:left="708" w:hanging="708"/>
        <w:rPr>
          <w:rFonts w:ascii="Times New Roman" w:hAnsi="Times New Roman"/>
          <w:sz w:val="22"/>
          <w:szCs w:val="22"/>
        </w:rPr>
      </w:pPr>
      <w:r w:rsidRPr="00E4327A">
        <w:rPr>
          <w:rFonts w:ascii="Times New Roman" w:hAnsi="Times New Roman"/>
          <w:sz w:val="22"/>
          <w:szCs w:val="22"/>
        </w:rPr>
        <w:t>2</w:t>
      </w:r>
      <w:r>
        <w:rPr>
          <w:rFonts w:ascii="Times New Roman" w:hAnsi="Times New Roman"/>
          <w:sz w:val="22"/>
          <w:szCs w:val="22"/>
        </w:rPr>
        <w:t xml:space="preserve">. </w:t>
      </w:r>
      <w:r>
        <w:rPr>
          <w:rFonts w:ascii="Times New Roman" w:hAnsi="Times New Roman"/>
          <w:sz w:val="22"/>
          <w:szCs w:val="22"/>
        </w:rPr>
        <w:tab/>
      </w:r>
      <w:r w:rsidRPr="00E4327A">
        <w:rPr>
          <w:rFonts w:ascii="Times New Roman" w:hAnsi="Times New Roman"/>
          <w:sz w:val="22"/>
          <w:szCs w:val="22"/>
        </w:rPr>
        <w:t>Op de website van de Belastingdienst staan:</w:t>
      </w:r>
    </w:p>
    <w:p w:rsidR="00E4327A" w:rsidRPr="00E4327A" w:rsidRDefault="00E4327A" w:rsidP="000517DA">
      <w:pPr>
        <w:pStyle w:val="PlainText"/>
        <w:numPr>
          <w:ilvl w:val="0"/>
          <w:numId w:val="9"/>
        </w:numPr>
        <w:rPr>
          <w:rFonts w:ascii="Times New Roman" w:hAnsi="Times New Roman"/>
          <w:sz w:val="22"/>
          <w:szCs w:val="22"/>
        </w:rPr>
      </w:pPr>
      <w:r w:rsidRPr="00E4327A">
        <w:rPr>
          <w:rFonts w:ascii="Times New Roman" w:hAnsi="Times New Roman"/>
          <w:sz w:val="22"/>
          <w:szCs w:val="22"/>
        </w:rPr>
        <w:t xml:space="preserve">algemene modelovereenkomsten; het is goed mogelijk dat een hiervan </w:t>
      </w:r>
      <w:r>
        <w:rPr>
          <w:rFonts w:ascii="Times New Roman" w:hAnsi="Times New Roman"/>
          <w:sz w:val="22"/>
          <w:szCs w:val="22"/>
        </w:rPr>
        <w:t xml:space="preserve">voor hem </w:t>
      </w:r>
      <w:r w:rsidRPr="00E4327A">
        <w:rPr>
          <w:rFonts w:ascii="Times New Roman" w:hAnsi="Times New Roman"/>
          <w:sz w:val="22"/>
          <w:szCs w:val="22"/>
        </w:rPr>
        <w:t>geschikt is;</w:t>
      </w:r>
    </w:p>
    <w:p w:rsidR="00E4327A" w:rsidRPr="00E4327A" w:rsidRDefault="00E4327A" w:rsidP="000517DA">
      <w:pPr>
        <w:pStyle w:val="PlainText"/>
        <w:numPr>
          <w:ilvl w:val="0"/>
          <w:numId w:val="9"/>
        </w:numPr>
        <w:rPr>
          <w:rFonts w:ascii="Times New Roman" w:hAnsi="Times New Roman"/>
          <w:sz w:val="22"/>
          <w:szCs w:val="22"/>
        </w:rPr>
      </w:pPr>
      <w:r w:rsidRPr="00E4327A">
        <w:rPr>
          <w:rFonts w:ascii="Times New Roman" w:hAnsi="Times New Roman"/>
          <w:sz w:val="22"/>
          <w:szCs w:val="22"/>
        </w:rPr>
        <w:t xml:space="preserve">modelovereenkomsten voor branches en beroepsgroepen; voor de sector Bouw is er een modelovereenkomst voor dakdekkers, die aan de Belastingdienst is voorgelegd door </w:t>
      </w:r>
      <w:proofErr w:type="spellStart"/>
      <w:r w:rsidRPr="00E4327A">
        <w:rPr>
          <w:rFonts w:ascii="Times New Roman" w:hAnsi="Times New Roman"/>
          <w:sz w:val="22"/>
          <w:szCs w:val="22"/>
        </w:rPr>
        <w:t>Vebidak</w:t>
      </w:r>
      <w:proofErr w:type="spellEnd"/>
      <w:r w:rsidRPr="00E4327A">
        <w:rPr>
          <w:rFonts w:ascii="Times New Roman" w:hAnsi="Times New Roman"/>
          <w:sz w:val="22"/>
          <w:szCs w:val="22"/>
        </w:rPr>
        <w:t>, FNV en CNV Vakmensen); deze is zeker bruikbaar;</w:t>
      </w:r>
    </w:p>
    <w:p w:rsidR="00E4327A" w:rsidRPr="00E4327A" w:rsidRDefault="00E4327A" w:rsidP="00E4327A">
      <w:pPr>
        <w:pStyle w:val="PlainText"/>
        <w:ind w:left="708" w:hanging="708"/>
        <w:rPr>
          <w:rFonts w:ascii="Times New Roman" w:hAnsi="Times New Roman"/>
          <w:sz w:val="22"/>
          <w:szCs w:val="22"/>
        </w:rPr>
      </w:pPr>
      <w:r w:rsidRPr="00E4327A">
        <w:rPr>
          <w:rFonts w:ascii="Times New Roman" w:hAnsi="Times New Roman"/>
          <w:sz w:val="22"/>
          <w:szCs w:val="22"/>
        </w:rPr>
        <w:t xml:space="preserve">3. </w:t>
      </w:r>
      <w:r>
        <w:rPr>
          <w:rFonts w:ascii="Times New Roman" w:hAnsi="Times New Roman"/>
          <w:sz w:val="22"/>
          <w:szCs w:val="22"/>
        </w:rPr>
        <w:tab/>
      </w:r>
      <w:r w:rsidRPr="00E4327A">
        <w:rPr>
          <w:rFonts w:ascii="Times New Roman" w:hAnsi="Times New Roman"/>
          <w:sz w:val="22"/>
          <w:szCs w:val="22"/>
        </w:rPr>
        <w:t>Nee. Als er eenmaal een modelovereenkomst is afgesloten met deze opdrachtgever, dan kan daarnaar worden verwezen.</w:t>
      </w:r>
    </w:p>
    <w:p w:rsidR="00E4327A" w:rsidRPr="00E4327A" w:rsidRDefault="00E4327A" w:rsidP="00E4327A">
      <w:pPr>
        <w:pStyle w:val="PlainText"/>
        <w:ind w:left="708" w:hanging="708"/>
        <w:rPr>
          <w:rFonts w:ascii="Times New Roman" w:hAnsi="Times New Roman"/>
          <w:sz w:val="22"/>
          <w:szCs w:val="22"/>
        </w:rPr>
      </w:pPr>
      <w:r w:rsidRPr="00E4327A">
        <w:rPr>
          <w:rFonts w:ascii="Times New Roman" w:hAnsi="Times New Roman"/>
          <w:sz w:val="22"/>
          <w:szCs w:val="22"/>
        </w:rPr>
        <w:t xml:space="preserve">4. </w:t>
      </w:r>
      <w:r>
        <w:rPr>
          <w:rFonts w:ascii="Times New Roman" w:hAnsi="Times New Roman"/>
          <w:sz w:val="22"/>
          <w:szCs w:val="22"/>
        </w:rPr>
        <w:tab/>
      </w:r>
      <w:r w:rsidRPr="00E4327A">
        <w:rPr>
          <w:rFonts w:ascii="Times New Roman" w:hAnsi="Times New Roman"/>
          <w:sz w:val="22"/>
          <w:szCs w:val="22"/>
        </w:rPr>
        <w:t>Het initiatief voor het gebruik van een modelovereenkomst kan bij beiden liggen. Opdrachtgever en zzp'er moeten wel overeenstemming bereiken om te kunnen werken volgens een bepaalde modelovereenkomst.</w:t>
      </w:r>
    </w:p>
    <w:p w:rsidR="00E4327A" w:rsidRPr="00E4327A" w:rsidRDefault="00E4327A" w:rsidP="00E4327A">
      <w:pPr>
        <w:pStyle w:val="PlainText"/>
        <w:ind w:left="708" w:hanging="708"/>
        <w:rPr>
          <w:rFonts w:ascii="Times New Roman" w:hAnsi="Times New Roman"/>
          <w:sz w:val="22"/>
          <w:szCs w:val="22"/>
        </w:rPr>
      </w:pPr>
      <w:r w:rsidRPr="00E4327A">
        <w:rPr>
          <w:rFonts w:ascii="Times New Roman" w:hAnsi="Times New Roman"/>
          <w:sz w:val="22"/>
          <w:szCs w:val="22"/>
        </w:rPr>
        <w:lastRenderedPageBreak/>
        <w:t xml:space="preserve">5. </w:t>
      </w:r>
      <w:r>
        <w:rPr>
          <w:rFonts w:ascii="Times New Roman" w:hAnsi="Times New Roman"/>
          <w:sz w:val="22"/>
          <w:szCs w:val="22"/>
        </w:rPr>
        <w:tab/>
      </w:r>
      <w:r w:rsidRPr="00E4327A">
        <w:rPr>
          <w:rFonts w:ascii="Times New Roman" w:hAnsi="Times New Roman"/>
          <w:sz w:val="22"/>
          <w:szCs w:val="22"/>
        </w:rPr>
        <w:t>De Belastingdienst heeft bij  het beoordelen van de modelovereenkomst alleen gekeken naar de artikelen die van belang zijn voor de vraag of er sprake is van loondienst. Die artikelen heeft de Belastingdienst geel gemarkeerd. Deze artikelen mogen partijen niet veranderen, anders verliest de overeenkomst haar waarde. Andere artikelen mag men wel veranderen, zo lang ze niet in strijd zijn met de gemarkeerde artikelen. Losse aanvullingen op de modelovereenkomst, zoals algemene voorwaarden, voorschriften en specificaties, mogen geen afbreuk doen aan de modelovereenkomst. Marco en zijn opdrachtgever hoeven de aangepaste overeenkomst niet door de Belastingdienst te laten beoordelen.</w:t>
      </w:r>
    </w:p>
    <w:p w:rsidR="00E4327A" w:rsidRPr="00E4327A" w:rsidRDefault="00E4327A" w:rsidP="00E4327A">
      <w:pPr>
        <w:pStyle w:val="PlainText"/>
        <w:ind w:left="708" w:hanging="708"/>
        <w:rPr>
          <w:rFonts w:ascii="Times New Roman" w:hAnsi="Times New Roman"/>
          <w:sz w:val="22"/>
          <w:szCs w:val="22"/>
        </w:rPr>
      </w:pPr>
      <w:r w:rsidRPr="00E4327A">
        <w:rPr>
          <w:rFonts w:ascii="Times New Roman" w:hAnsi="Times New Roman"/>
          <w:sz w:val="22"/>
          <w:szCs w:val="22"/>
        </w:rPr>
        <w:t xml:space="preserve">6. </w:t>
      </w:r>
      <w:r>
        <w:rPr>
          <w:rFonts w:ascii="Times New Roman" w:hAnsi="Times New Roman"/>
          <w:sz w:val="22"/>
          <w:szCs w:val="22"/>
        </w:rPr>
        <w:tab/>
      </w:r>
      <w:r w:rsidRPr="00E4327A">
        <w:rPr>
          <w:rFonts w:ascii="Times New Roman" w:hAnsi="Times New Roman"/>
          <w:sz w:val="22"/>
          <w:szCs w:val="22"/>
        </w:rPr>
        <w:t>Het hebben van meer opdrachtgevers was en is één van de omstandigheden die meewegen voor de vraag of iemand ondernemer is. Bij modelovereenkomsten gaat het om de vraag of er sprake is van loondienst. Daarvoor is het aantal opdrachtgevers meestal niet van belang. Alleen bij tussenkomst en aanneming van werk is wel belangrijk dat iemand niet afhankelijk is van één opdrachtgever, maar mee opdrachtgevers heeft. Als dat niet zo is, wordt de arbeidsverhouding beschouwd als fictieve dienstbetrekking (aanneming van werk respectievelijk tussenkomst). In de situatie van Marco is het hebben van meer opdrachtgevers dus geen dwingende voorwaarde.</w:t>
      </w:r>
    </w:p>
    <w:p w:rsidR="00E4327A" w:rsidRPr="00E4327A" w:rsidRDefault="00E4327A" w:rsidP="00E4327A">
      <w:pPr>
        <w:pStyle w:val="PlainText"/>
        <w:ind w:left="708" w:hanging="708"/>
        <w:rPr>
          <w:rFonts w:ascii="Times New Roman" w:hAnsi="Times New Roman"/>
          <w:sz w:val="22"/>
          <w:szCs w:val="22"/>
        </w:rPr>
      </w:pPr>
      <w:r w:rsidRPr="00E4327A">
        <w:rPr>
          <w:rFonts w:ascii="Times New Roman" w:hAnsi="Times New Roman"/>
          <w:sz w:val="22"/>
          <w:szCs w:val="22"/>
        </w:rPr>
        <w:t xml:space="preserve">7. </w:t>
      </w:r>
      <w:r>
        <w:rPr>
          <w:rFonts w:ascii="Times New Roman" w:hAnsi="Times New Roman"/>
          <w:sz w:val="22"/>
          <w:szCs w:val="22"/>
        </w:rPr>
        <w:tab/>
      </w:r>
      <w:r w:rsidRPr="00E4327A">
        <w:rPr>
          <w:rFonts w:ascii="Times New Roman" w:hAnsi="Times New Roman"/>
          <w:sz w:val="22"/>
          <w:szCs w:val="22"/>
        </w:rPr>
        <w:t xml:space="preserve">De Belastingdienst kan bij een controle bekijken of de manier waarop in de praktijk wordt gewerkt, aansluit bij wat in de (model)overeenkomst staat. Denk bijvoorbeeld aan de afspraak dat de opdrachtnemer volkomen vrij is in hoe hij de opdracht uitvoert. Blijkt dat de opdrachtgever in de praktijk bepaalt hoe de opdrachtnemer de opdracht moet uitvoeren, dan is de conclusie dat niet conform de overeenkomst is gewerkt. Is vervolgens de conclusie dat de arbeidsrelatie een dienstbetrekking is, dan moet de opdrachtgever alsnog loonheffingen inhouden. </w:t>
      </w:r>
    </w:p>
    <w:p w:rsidR="00E4327A" w:rsidRPr="00E4327A" w:rsidRDefault="00E4327A" w:rsidP="00E4327A">
      <w:pPr>
        <w:pStyle w:val="PlainText"/>
        <w:ind w:left="708" w:hanging="708"/>
        <w:rPr>
          <w:rFonts w:ascii="Times New Roman" w:hAnsi="Times New Roman"/>
          <w:sz w:val="22"/>
          <w:szCs w:val="22"/>
        </w:rPr>
      </w:pPr>
      <w:r>
        <w:rPr>
          <w:rFonts w:ascii="Times New Roman" w:hAnsi="Times New Roman"/>
          <w:sz w:val="22"/>
          <w:szCs w:val="22"/>
        </w:rPr>
        <w:tab/>
      </w:r>
      <w:r w:rsidRPr="00E4327A">
        <w:rPr>
          <w:rFonts w:ascii="Times New Roman" w:hAnsi="Times New Roman"/>
          <w:sz w:val="22"/>
          <w:szCs w:val="22"/>
        </w:rPr>
        <w:t>Tot 2018 worden in principe geen  naheffingsaanslagen opgelegd, alleen als er sprake is van fraude gebeurt dat wel.</w:t>
      </w:r>
    </w:p>
    <w:p w:rsidR="003713A3" w:rsidRDefault="00E4327A" w:rsidP="00E4327A">
      <w:pPr>
        <w:pStyle w:val="PlainText"/>
        <w:ind w:left="708" w:hanging="708"/>
        <w:rPr>
          <w:rFonts w:ascii="Times New Roman" w:hAnsi="Times New Roman"/>
          <w:sz w:val="22"/>
          <w:szCs w:val="22"/>
        </w:rPr>
      </w:pPr>
      <w:r w:rsidRPr="00E4327A">
        <w:rPr>
          <w:rFonts w:ascii="Times New Roman" w:hAnsi="Times New Roman"/>
          <w:sz w:val="22"/>
          <w:szCs w:val="22"/>
        </w:rPr>
        <w:t xml:space="preserve">8. </w:t>
      </w:r>
      <w:r>
        <w:rPr>
          <w:rFonts w:ascii="Times New Roman" w:hAnsi="Times New Roman"/>
          <w:sz w:val="22"/>
          <w:szCs w:val="22"/>
        </w:rPr>
        <w:tab/>
      </w:r>
      <w:r w:rsidRPr="00E4327A">
        <w:rPr>
          <w:rFonts w:ascii="Times New Roman" w:hAnsi="Times New Roman"/>
          <w:sz w:val="22"/>
          <w:szCs w:val="22"/>
        </w:rPr>
        <w:t>Partijen kunnen hun individuele overeenkomst ter beoordeling aan de Belastingdienst voorleggen via alternatiefvar@belastingdienst.nl</w:t>
      </w:r>
    </w:p>
    <w:p w:rsidR="00E4327A" w:rsidRDefault="00E4327A" w:rsidP="00E4327A">
      <w:pPr>
        <w:pStyle w:val="PlainText"/>
        <w:ind w:left="708" w:hanging="708"/>
        <w:rPr>
          <w:rFonts w:ascii="Times New Roman" w:hAnsi="Times New Roman"/>
          <w:sz w:val="22"/>
          <w:szCs w:val="22"/>
        </w:rPr>
      </w:pPr>
    </w:p>
    <w:p w:rsidR="00836CC2" w:rsidRDefault="00836CC2" w:rsidP="003713A3">
      <w:pPr>
        <w:pStyle w:val="PlainText"/>
        <w:ind w:left="708" w:hanging="708"/>
        <w:rPr>
          <w:rFonts w:ascii="Times New Roman" w:hAnsi="Times New Roman"/>
          <w:sz w:val="22"/>
          <w:szCs w:val="22"/>
        </w:rPr>
      </w:pP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Opgave 4.10.</w:t>
      </w:r>
      <w:r>
        <w:rPr>
          <w:rFonts w:ascii="Times New Roman" w:hAnsi="Times New Roman"/>
          <w:sz w:val="22"/>
          <w:szCs w:val="22"/>
        </w:rPr>
        <w:tab/>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heer Jonk is als </w:t>
      </w:r>
      <w:proofErr w:type="spellStart"/>
      <w:r>
        <w:rPr>
          <w:rFonts w:ascii="Times New Roman" w:hAnsi="Times New Roman"/>
          <w:sz w:val="22"/>
          <w:szCs w:val="22"/>
        </w:rPr>
        <w:t>dga</w:t>
      </w:r>
      <w:proofErr w:type="spellEnd"/>
      <w:r>
        <w:rPr>
          <w:rFonts w:ascii="Times New Roman" w:hAnsi="Times New Roman"/>
          <w:sz w:val="22"/>
          <w:szCs w:val="22"/>
        </w:rPr>
        <w:t xml:space="preserve"> niet verzekerd voor de werknemersverzekeringen, omdat er geen sprake is van een gezagsverhouding. De heer Jonk zal zich particulier moeten verzekeren tegen het risico van langdurige arbeidsongeschiktheid.</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Ook de heer Verheul is niet verzekerd. Vanwege de grootte van zijn  aandelenbezit heeft hij de zeggenschap in de bv. Er is dus geen sprake van een gezagsverhouding, waardoor de heer Verheul niet verzekerd is voor de werknemersverzekeringen.</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Zekerheid over de aard van een arbeidsrelatie kan worden verkregen via een door de Belastingdienst goedgekeurde (voorbeeld)overeenkomst tussen opdrachtgever en opdrachtnemer. </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Nee. In het verleden zou de heer Verheul een beroep hebben kunnen doen op de WAZ. Deze mogelijkheid is er thans niet meer. De heer Verheul kan zich hiervoor uitsluitend vrijwillig verzekeren bij een particuliere maatschappij of, in sommige situaties, bij UWV.</w:t>
      </w:r>
    </w:p>
    <w:p w:rsidR="003713A3" w:rsidRDefault="003713A3" w:rsidP="003713A3">
      <w:pPr>
        <w:pStyle w:val="PlainText"/>
        <w:ind w:left="708" w:hanging="708"/>
        <w:rPr>
          <w:rFonts w:ascii="Times New Roman" w:hAnsi="Times New Roman"/>
          <w:sz w:val="22"/>
          <w:szCs w:val="22"/>
        </w:rPr>
      </w:pPr>
    </w:p>
    <w:p w:rsidR="00836CC2" w:rsidRDefault="00836CC2" w:rsidP="003713A3">
      <w:pPr>
        <w:pStyle w:val="PlainText"/>
        <w:ind w:left="708" w:hanging="708"/>
        <w:rPr>
          <w:rFonts w:ascii="Times New Roman" w:hAnsi="Times New Roman"/>
          <w:sz w:val="22"/>
          <w:szCs w:val="22"/>
        </w:rPr>
      </w:pP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Opgave 4.11</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Vennoten van een vof zijn zelfstandige ondernemers. Omdat de gezagsverhouding ontbreekt, zijn zij niet verzekerd voor de werknemersverzekeringen.</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(Hij is niet verplicht verzekerd voor de werknemersverzekeringen, zolang opdrachtgever en opdrachtnemer zich houden aan de voorwaarden van de overeenkomst).</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Als zelfstandige is hij niet in (privaatrechtelijke of fictieve) dienstbetrekking, omdat de gezagsverhouding ontbreekt.</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E4327A">
        <w:rPr>
          <w:rFonts w:ascii="Times New Roman" w:hAnsi="Times New Roman"/>
          <w:sz w:val="22"/>
          <w:szCs w:val="22"/>
        </w:rPr>
        <w:t>Juist. (Als er sprake is van een overeenkomst van opdracht, zijn geen loonheffingen verschuldigd, dus ook geen premies werknemersverzekeringen).</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Juist. (Bert Zwart maakt gebruik van de opting-in regeling, is pseudowerknemer, waarvoor wel loonheffing en Zvw-bijdrage moet worden afgedragen, maar geen premies voor de werknemersverzekeringen).</w:t>
      </w:r>
    </w:p>
    <w:p w:rsidR="000517DA" w:rsidRDefault="000517DA" w:rsidP="003713A3">
      <w:pPr>
        <w:pStyle w:val="PlainText"/>
        <w:ind w:left="708" w:hanging="708"/>
        <w:rPr>
          <w:rFonts w:ascii="Times New Roman" w:hAnsi="Times New Roman"/>
          <w:sz w:val="22"/>
          <w:szCs w:val="22"/>
        </w:rPr>
      </w:pP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Opgave 4.12</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het verkrijgen van deze zekerheid heeft Hein Vleuten een door de Belastingdienst goedgekeurde (voorbeeld)overeenkomst nodig.</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Dit document moet worden </w:t>
      </w:r>
      <w:r w:rsidR="008401C1">
        <w:rPr>
          <w:rFonts w:ascii="Times New Roman" w:hAnsi="Times New Roman"/>
          <w:sz w:val="22"/>
          <w:szCs w:val="22"/>
        </w:rPr>
        <w:t>goedgekeurd door</w:t>
      </w:r>
      <w:r>
        <w:rPr>
          <w:rFonts w:ascii="Times New Roman" w:hAnsi="Times New Roman"/>
          <w:sz w:val="22"/>
          <w:szCs w:val="22"/>
        </w:rPr>
        <w:t xml:space="preserve"> de Belastingdienst.</w:t>
      </w:r>
      <w:r w:rsidR="00E4327A">
        <w:rPr>
          <w:rFonts w:ascii="Times New Roman" w:hAnsi="Times New Roman"/>
          <w:sz w:val="22"/>
          <w:szCs w:val="22"/>
        </w:rPr>
        <w:t xml:space="preserve"> Ook kunnen Jansen bv en Hein Vleuten gebruikmaken van een modelovereenkomst zoals die op de website van de Belastingdienst staat.</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8401C1">
        <w:rPr>
          <w:rFonts w:ascii="Times New Roman" w:hAnsi="Times New Roman"/>
          <w:sz w:val="22"/>
          <w:szCs w:val="22"/>
        </w:rPr>
        <w:t xml:space="preserve">Kennelijk is Karel van As één van de vijf eigenaren van het architectenbureau. In dat geval is </w:t>
      </w:r>
      <w:r>
        <w:rPr>
          <w:rFonts w:ascii="Times New Roman" w:hAnsi="Times New Roman"/>
          <w:sz w:val="22"/>
          <w:szCs w:val="22"/>
        </w:rPr>
        <w:t>er geen sprake van een gezagsverhouding en hoeven geen premies werknemersverzekeringen te worden afgedragen.</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Van As heeft geen recht op WW. </w:t>
      </w:r>
      <w:r w:rsidR="008401C1">
        <w:rPr>
          <w:rFonts w:ascii="Times New Roman" w:hAnsi="Times New Roman"/>
          <w:sz w:val="22"/>
          <w:szCs w:val="22"/>
        </w:rPr>
        <w:t xml:space="preserve">Als zelfstandige </w:t>
      </w:r>
      <w:r>
        <w:rPr>
          <w:rFonts w:ascii="Times New Roman" w:hAnsi="Times New Roman"/>
          <w:sz w:val="22"/>
          <w:szCs w:val="22"/>
        </w:rPr>
        <w:t>is</w:t>
      </w:r>
      <w:r w:rsidR="008401C1">
        <w:rPr>
          <w:rFonts w:ascii="Times New Roman" w:hAnsi="Times New Roman"/>
          <w:sz w:val="22"/>
          <w:szCs w:val="22"/>
        </w:rPr>
        <w:t xml:space="preserve"> hij </w:t>
      </w:r>
      <w:r>
        <w:rPr>
          <w:rFonts w:ascii="Times New Roman" w:hAnsi="Times New Roman"/>
          <w:sz w:val="22"/>
          <w:szCs w:val="22"/>
        </w:rPr>
        <w:t>immers niet verzekerd voor de werknemersverzekeringen.</w:t>
      </w:r>
    </w:p>
    <w:p w:rsidR="003713A3" w:rsidRDefault="003713A3" w:rsidP="003713A3">
      <w:pPr>
        <w:pStyle w:val="PlainText"/>
        <w:ind w:left="708" w:hanging="708"/>
        <w:rPr>
          <w:rFonts w:ascii="Times New Roman" w:hAnsi="Times New Roman"/>
          <w:sz w:val="22"/>
          <w:szCs w:val="22"/>
        </w:rPr>
      </w:pP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Opgave 4.13</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Bij aanneming van werk is geen sprake van een echte dienstbetrekking. In het wetsartikel wordt omschreven dat de aannemer buiten dienstbetrekking een werk van stoffelijke aard tot stand zal brengen.</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Bij aanneming van werk is sprake van een fictieve dienstbetrekking. Voor de loonbelasting lezen we dat in art. 3 lid 1 letter a Wet LB 1964: Als dienstbetrekking wordt beschouwd de arbeidsverhouding van degene die ingevolge een overeenkomst tot aanneming van werk persoonlijk een werk tot stand brengt. Voor de WW staat dezelfde formulering in art. 4 lid 1 letter a WW. De fictieve dienstbetrekking is </w:t>
      </w:r>
      <w:r w:rsidR="007D6C0D">
        <w:rPr>
          <w:rFonts w:ascii="Times New Roman" w:hAnsi="Times New Roman"/>
          <w:sz w:val="22"/>
          <w:szCs w:val="22"/>
        </w:rPr>
        <w:t xml:space="preserve">echter </w:t>
      </w:r>
      <w:r w:rsidRPr="007D6C0D">
        <w:rPr>
          <w:rFonts w:ascii="Times New Roman" w:hAnsi="Times New Roman"/>
          <w:b/>
          <w:sz w:val="22"/>
          <w:szCs w:val="22"/>
        </w:rPr>
        <w:t>niet</w:t>
      </w:r>
      <w:r>
        <w:rPr>
          <w:rFonts w:ascii="Times New Roman" w:hAnsi="Times New Roman"/>
          <w:sz w:val="22"/>
          <w:szCs w:val="22"/>
        </w:rPr>
        <w:t xml:space="preserve"> aan de orde </w:t>
      </w:r>
      <w:r w:rsidR="007D6C0D">
        <w:rPr>
          <w:rFonts w:ascii="Times New Roman" w:hAnsi="Times New Roman"/>
          <w:sz w:val="22"/>
          <w:szCs w:val="22"/>
        </w:rPr>
        <w:t>als</w:t>
      </w:r>
      <w:r>
        <w:rPr>
          <w:rFonts w:ascii="Times New Roman" w:hAnsi="Times New Roman"/>
          <w:sz w:val="22"/>
          <w:szCs w:val="22"/>
        </w:rPr>
        <w:t xml:space="preserve"> de werkzaamheden worden verricht in de zelfstandige uitoefening van bedrijf of beroep.</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de overeenkomst van opdracht is geen sprake van een dienstbetrekking. In het wetsartikel wordt omschreven dat de opdrachtnemer werkzaamheden verricht buiten dienstbetrekking. In de loonbelasting en werknemersverzekeringen treffen we geen artikel aan op basis waarvan de overeenkomst van opdracht als fictieve dienstbetrekking wordt beschouwd.</w:t>
      </w:r>
    </w:p>
    <w:p w:rsidR="003713A3" w:rsidRPr="004351F3" w:rsidRDefault="003713A3" w:rsidP="003713A3">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arbeidsovereenkomst op basis van art. 7:610 BW is bestemd voor de private werknemers. Daarnaast zijn er werknemers met een publiekrechtelijke aanstelling. Zij </w:t>
      </w:r>
      <w:r w:rsidRPr="004351F3">
        <w:rPr>
          <w:rFonts w:ascii="Times New Roman" w:hAnsi="Times New Roman"/>
          <w:sz w:val="22"/>
          <w:szCs w:val="22"/>
        </w:rPr>
        <w:t>worden van overheidswege aangesteld, waarbij er geen sprake is van een tweezijdige overeenkomst.</w:t>
      </w:r>
      <w:r w:rsidR="004351F3" w:rsidRPr="004351F3">
        <w:rPr>
          <w:rFonts w:ascii="Times New Roman" w:hAnsi="Times New Roman"/>
          <w:sz w:val="22"/>
          <w:szCs w:val="22"/>
        </w:rPr>
        <w:t xml:space="preserve"> De basis van de publiekrechtelijke dienstbetrekking vinden we in art. 1 Ambtenarenwet, waar het volgende staat:</w:t>
      </w:r>
      <w:r w:rsidR="000517DA">
        <w:rPr>
          <w:rFonts w:ascii="Times New Roman" w:hAnsi="Times New Roman"/>
          <w:sz w:val="22"/>
          <w:szCs w:val="22"/>
        </w:rPr>
        <w:t xml:space="preserve"> </w:t>
      </w:r>
      <w:r w:rsidR="004351F3" w:rsidRPr="004351F3">
        <w:rPr>
          <w:rFonts w:ascii="Times New Roman" w:hAnsi="Times New Roman"/>
          <w:sz w:val="22"/>
          <w:szCs w:val="22"/>
        </w:rPr>
        <w:t>Ambtenaar in de zin van deze wet is degene, die is aangesteld om in openbare dienst werkzaam te zijn.</w:t>
      </w:r>
    </w:p>
    <w:p w:rsidR="003713A3" w:rsidRDefault="003713A3" w:rsidP="003713A3">
      <w:pPr>
        <w:pStyle w:val="PlainText"/>
        <w:ind w:left="708" w:hanging="708"/>
        <w:rPr>
          <w:rFonts w:ascii="Times New Roman" w:hAnsi="Times New Roman"/>
          <w:sz w:val="22"/>
          <w:szCs w:val="22"/>
        </w:rPr>
      </w:pPr>
      <w:r w:rsidRPr="004351F3">
        <w:rPr>
          <w:rFonts w:ascii="Times New Roman" w:hAnsi="Times New Roman"/>
          <w:sz w:val="22"/>
          <w:szCs w:val="22"/>
        </w:rPr>
        <w:t>5.</w:t>
      </w:r>
      <w:r w:rsidRPr="004351F3">
        <w:rPr>
          <w:rFonts w:ascii="Times New Roman" w:hAnsi="Times New Roman"/>
          <w:sz w:val="22"/>
          <w:szCs w:val="22"/>
        </w:rPr>
        <w:tab/>
        <w:t>Bij de vroegere dienstbetrekking wordt wel loonbelasting geheven op grond van art. 10 lid 1</w:t>
      </w:r>
      <w:r>
        <w:rPr>
          <w:rFonts w:ascii="Times New Roman" w:hAnsi="Times New Roman"/>
          <w:sz w:val="22"/>
          <w:szCs w:val="22"/>
        </w:rPr>
        <w:t xml:space="preserve"> Wet LB 1964 en ook premie volksverzekeringen op basis van art. 6 lid 1 </w:t>
      </w:r>
      <w:proofErr w:type="spellStart"/>
      <w:r>
        <w:rPr>
          <w:rFonts w:ascii="Times New Roman" w:hAnsi="Times New Roman"/>
          <w:sz w:val="22"/>
          <w:szCs w:val="22"/>
        </w:rPr>
        <w:t>W</w:t>
      </w:r>
      <w:r w:rsidR="004351F3">
        <w:rPr>
          <w:rFonts w:ascii="Times New Roman" w:hAnsi="Times New Roman"/>
          <w:sz w:val="22"/>
          <w:szCs w:val="22"/>
        </w:rPr>
        <w:t>fsv</w:t>
      </w:r>
      <w:proofErr w:type="spellEnd"/>
      <w:r>
        <w:rPr>
          <w:rFonts w:ascii="Times New Roman" w:hAnsi="Times New Roman"/>
          <w:sz w:val="22"/>
          <w:szCs w:val="22"/>
        </w:rPr>
        <w:t xml:space="preserve">. Werknemersverzekeringen zijn bij een vroegere dienstbetrekking echter niet verschuldigd volgens art. 16 lid 2 letter a </w:t>
      </w:r>
      <w:proofErr w:type="spellStart"/>
      <w:r>
        <w:rPr>
          <w:rFonts w:ascii="Times New Roman" w:hAnsi="Times New Roman"/>
          <w:sz w:val="22"/>
          <w:szCs w:val="22"/>
        </w:rPr>
        <w:t>W</w:t>
      </w:r>
      <w:r w:rsidR="004351F3">
        <w:rPr>
          <w:rFonts w:ascii="Times New Roman" w:hAnsi="Times New Roman"/>
          <w:sz w:val="22"/>
          <w:szCs w:val="22"/>
        </w:rPr>
        <w:t>fsv</w:t>
      </w:r>
      <w:proofErr w:type="spellEnd"/>
      <w:r>
        <w:rPr>
          <w:rFonts w:ascii="Times New Roman" w:hAnsi="Times New Roman"/>
          <w:sz w:val="22"/>
          <w:szCs w:val="22"/>
        </w:rPr>
        <w:t>. Tenslotte lezen we in art. 43 lid 1</w:t>
      </w:r>
      <w:r w:rsidR="00A90BF4">
        <w:rPr>
          <w:rFonts w:ascii="Times New Roman" w:hAnsi="Times New Roman"/>
          <w:sz w:val="22"/>
          <w:szCs w:val="22"/>
        </w:rPr>
        <w:t xml:space="preserve"> en 2</w:t>
      </w:r>
      <w:r>
        <w:rPr>
          <w:rFonts w:ascii="Times New Roman" w:hAnsi="Times New Roman"/>
          <w:sz w:val="22"/>
          <w:szCs w:val="22"/>
        </w:rPr>
        <w:t xml:space="preserve"> Zvw dat (onder andere) over het belastbaar loon voor de loonbelasting ook de Zvw-bijdrage verschuldigd is.</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Art. 7 lid 1 WIA geeft aan dat de ‘werknemer’ verplicht verzekerd is. Art. 8 lid 1 WIA geeft aan dat hieronder moet worden verstaan de werknemer in de zin van de Ziektewet. Kijken we in de Ziektewet, dan zien we in art. 6 lid 1 letter d ZW dat niet als dienstbetrekking wordt beschouwd de arbeidsverhouding van de directeur-grootaandeelhouder.</w:t>
      </w:r>
    </w:p>
    <w:p w:rsidR="003713A3" w:rsidRDefault="003713A3" w:rsidP="003713A3">
      <w:pPr>
        <w:pStyle w:val="PlainText"/>
        <w:ind w:left="708" w:hanging="708"/>
        <w:rPr>
          <w:rFonts w:ascii="Times New Roman" w:hAnsi="Times New Roman"/>
          <w:sz w:val="22"/>
          <w:szCs w:val="22"/>
        </w:rPr>
      </w:pPr>
    </w:p>
    <w:p w:rsidR="000517DA" w:rsidRDefault="000517DA">
      <w:pPr>
        <w:spacing w:after="200" w:line="276" w:lineRule="auto"/>
        <w:rPr>
          <w:szCs w:val="22"/>
        </w:rPr>
      </w:pPr>
      <w:r>
        <w:rPr>
          <w:szCs w:val="22"/>
        </w:rPr>
        <w:br w:type="page"/>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lastRenderedPageBreak/>
        <w:t>Opgave 4.14</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begrip werknemer in art. 2 lid 1 Wet LB 1964 is veel ruimer dan in het Burgerlijk Wetboek. In de Wet LB 1964 wordt namelijk ook genoemd:</w:t>
      </w:r>
    </w:p>
    <w:p w:rsidR="003713A3" w:rsidRDefault="003713A3" w:rsidP="000517DA">
      <w:pPr>
        <w:pStyle w:val="PlainText"/>
        <w:numPr>
          <w:ilvl w:val="0"/>
          <w:numId w:val="10"/>
        </w:numPr>
        <w:rPr>
          <w:rFonts w:ascii="Times New Roman" w:hAnsi="Times New Roman"/>
          <w:sz w:val="22"/>
          <w:szCs w:val="22"/>
        </w:rPr>
      </w:pPr>
      <w:r>
        <w:rPr>
          <w:rFonts w:ascii="Times New Roman" w:hAnsi="Times New Roman"/>
          <w:sz w:val="22"/>
          <w:szCs w:val="22"/>
        </w:rPr>
        <w:t>de werknemer met een publiekrechtelijke dienstbetrekking;</w:t>
      </w:r>
    </w:p>
    <w:p w:rsidR="003713A3" w:rsidRDefault="003713A3" w:rsidP="000517DA">
      <w:pPr>
        <w:pStyle w:val="PlainText"/>
        <w:numPr>
          <w:ilvl w:val="0"/>
          <w:numId w:val="10"/>
        </w:numPr>
        <w:rPr>
          <w:rFonts w:ascii="Times New Roman" w:hAnsi="Times New Roman"/>
          <w:sz w:val="22"/>
          <w:szCs w:val="22"/>
        </w:rPr>
      </w:pPr>
      <w:r>
        <w:rPr>
          <w:rFonts w:ascii="Times New Roman" w:hAnsi="Times New Roman"/>
          <w:sz w:val="22"/>
          <w:szCs w:val="22"/>
        </w:rPr>
        <w:t>de vroegere (privaatrechtelijke of publiekrechtelijke) dienstbetrekking;</w:t>
      </w:r>
    </w:p>
    <w:p w:rsidR="003713A3" w:rsidRDefault="003713A3" w:rsidP="000517DA">
      <w:pPr>
        <w:pStyle w:val="PlainText"/>
        <w:numPr>
          <w:ilvl w:val="0"/>
          <w:numId w:val="10"/>
        </w:numPr>
        <w:rPr>
          <w:rFonts w:ascii="Times New Roman" w:hAnsi="Times New Roman"/>
          <w:sz w:val="22"/>
          <w:szCs w:val="22"/>
        </w:rPr>
      </w:pPr>
      <w:r>
        <w:rPr>
          <w:rFonts w:ascii="Times New Roman" w:hAnsi="Times New Roman"/>
          <w:sz w:val="22"/>
          <w:szCs w:val="22"/>
        </w:rPr>
        <w:t>loon uit dienstbetrekking van een ander.</w:t>
      </w:r>
    </w:p>
    <w:p w:rsidR="003713A3" w:rsidRDefault="003713A3" w:rsidP="003713A3">
      <w:pPr>
        <w:pStyle w:val="PlainText"/>
        <w:rPr>
          <w:rFonts w:ascii="Times New Roman" w:hAnsi="Times New Roman"/>
          <w:sz w:val="22"/>
          <w:szCs w:val="22"/>
        </w:rPr>
      </w:pPr>
      <w:bookmarkStart w:id="0" w:name="_GoBack"/>
      <w:bookmarkEnd w:id="0"/>
      <w:r>
        <w:rPr>
          <w:rFonts w:ascii="Times New Roman" w:hAnsi="Times New Roman"/>
          <w:sz w:val="22"/>
          <w:szCs w:val="22"/>
        </w:rPr>
        <w:tab/>
        <w:t>Een verdere uitbreiding van het werknemersbegrip staat in:</w:t>
      </w:r>
    </w:p>
    <w:p w:rsidR="003713A3" w:rsidRDefault="003713A3" w:rsidP="000517DA">
      <w:pPr>
        <w:pStyle w:val="PlainText"/>
        <w:numPr>
          <w:ilvl w:val="0"/>
          <w:numId w:val="11"/>
        </w:numPr>
        <w:rPr>
          <w:rFonts w:ascii="Times New Roman" w:hAnsi="Times New Roman"/>
          <w:sz w:val="22"/>
          <w:szCs w:val="22"/>
        </w:rPr>
      </w:pPr>
      <w:proofErr w:type="spellStart"/>
      <w:r>
        <w:rPr>
          <w:rFonts w:ascii="Times New Roman" w:hAnsi="Times New Roman"/>
          <w:sz w:val="22"/>
          <w:szCs w:val="22"/>
        </w:rPr>
        <w:t>artt</w:t>
      </w:r>
      <w:proofErr w:type="spellEnd"/>
      <w:r>
        <w:rPr>
          <w:rFonts w:ascii="Times New Roman" w:hAnsi="Times New Roman"/>
          <w:sz w:val="22"/>
          <w:szCs w:val="22"/>
        </w:rPr>
        <w:t xml:space="preserve">. 3 en 4 Wet LB 1964 (fictieve dienstbetrekkingen); </w:t>
      </w:r>
    </w:p>
    <w:p w:rsidR="003713A3" w:rsidRDefault="003713A3" w:rsidP="000517DA">
      <w:pPr>
        <w:pStyle w:val="PlainText"/>
        <w:numPr>
          <w:ilvl w:val="0"/>
          <w:numId w:val="11"/>
        </w:numPr>
        <w:rPr>
          <w:rFonts w:ascii="Times New Roman" w:hAnsi="Times New Roman"/>
          <w:sz w:val="22"/>
          <w:szCs w:val="22"/>
        </w:rPr>
      </w:pPr>
      <w:r>
        <w:rPr>
          <w:rFonts w:ascii="Times New Roman" w:hAnsi="Times New Roman"/>
          <w:sz w:val="22"/>
          <w:szCs w:val="22"/>
        </w:rPr>
        <w:t>art. 5a Wet LB (artiest en beroepssporter);</w:t>
      </w:r>
    </w:p>
    <w:p w:rsidR="003713A3" w:rsidRDefault="003713A3" w:rsidP="000517DA">
      <w:pPr>
        <w:pStyle w:val="PlainText"/>
        <w:numPr>
          <w:ilvl w:val="0"/>
          <w:numId w:val="11"/>
        </w:numPr>
        <w:rPr>
          <w:rFonts w:ascii="Times New Roman" w:hAnsi="Times New Roman"/>
          <w:sz w:val="22"/>
          <w:szCs w:val="22"/>
        </w:rPr>
      </w:pPr>
      <w:r>
        <w:rPr>
          <w:rFonts w:ascii="Times New Roman" w:hAnsi="Times New Roman"/>
          <w:sz w:val="22"/>
          <w:szCs w:val="22"/>
        </w:rPr>
        <w:t>art. 5b Wet LB 1964 (buitenlands gezelschap).</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het begrip werkgever in de werknemersverzekeringen kijken we bijvoorbeeld in art. 9 ZW, waar apart als werkgevers worden vermeld:</w:t>
      </w:r>
    </w:p>
    <w:p w:rsidR="003713A3" w:rsidRDefault="00EE64B7" w:rsidP="000517DA">
      <w:pPr>
        <w:pStyle w:val="PlainText"/>
        <w:numPr>
          <w:ilvl w:val="0"/>
          <w:numId w:val="12"/>
        </w:numPr>
        <w:rPr>
          <w:rFonts w:ascii="Times New Roman" w:hAnsi="Times New Roman"/>
          <w:sz w:val="22"/>
          <w:szCs w:val="22"/>
        </w:rPr>
      </w:pPr>
      <w:r>
        <w:rPr>
          <w:rFonts w:ascii="Times New Roman" w:hAnsi="Times New Roman"/>
          <w:sz w:val="22"/>
          <w:szCs w:val="22"/>
        </w:rPr>
        <w:t xml:space="preserve">de </w:t>
      </w:r>
      <w:r w:rsidR="003713A3">
        <w:rPr>
          <w:rFonts w:ascii="Times New Roman" w:hAnsi="Times New Roman"/>
          <w:sz w:val="22"/>
          <w:szCs w:val="22"/>
        </w:rPr>
        <w:t>overheidswerkgever (gemeenten, provincies, ministeries, Belastingdienst);</w:t>
      </w:r>
    </w:p>
    <w:p w:rsidR="003713A3" w:rsidRDefault="00EE64B7" w:rsidP="000517DA">
      <w:pPr>
        <w:pStyle w:val="PlainText"/>
        <w:numPr>
          <w:ilvl w:val="0"/>
          <w:numId w:val="12"/>
        </w:numPr>
        <w:rPr>
          <w:rFonts w:ascii="Times New Roman" w:hAnsi="Times New Roman"/>
          <w:sz w:val="22"/>
          <w:szCs w:val="22"/>
        </w:rPr>
      </w:pPr>
      <w:r>
        <w:rPr>
          <w:rFonts w:ascii="Times New Roman" w:hAnsi="Times New Roman"/>
          <w:sz w:val="22"/>
          <w:szCs w:val="22"/>
        </w:rPr>
        <w:t xml:space="preserve">de </w:t>
      </w:r>
      <w:r w:rsidR="003713A3">
        <w:rPr>
          <w:rFonts w:ascii="Times New Roman" w:hAnsi="Times New Roman"/>
          <w:sz w:val="22"/>
          <w:szCs w:val="22"/>
        </w:rPr>
        <w:t>natuurlijke perso</w:t>
      </w:r>
      <w:r>
        <w:rPr>
          <w:rFonts w:ascii="Times New Roman" w:hAnsi="Times New Roman"/>
          <w:sz w:val="22"/>
          <w:szCs w:val="22"/>
        </w:rPr>
        <w:t>on</w:t>
      </w:r>
      <w:r w:rsidR="003713A3">
        <w:rPr>
          <w:rFonts w:ascii="Times New Roman" w:hAnsi="Times New Roman"/>
          <w:sz w:val="22"/>
          <w:szCs w:val="22"/>
        </w:rPr>
        <w:t xml:space="preserve"> (eenmanszaken, personenvennootsc</w:t>
      </w:r>
      <w:r w:rsidR="000517DA">
        <w:rPr>
          <w:rFonts w:ascii="Times New Roman" w:hAnsi="Times New Roman"/>
          <w:sz w:val="22"/>
          <w:szCs w:val="22"/>
        </w:rPr>
        <w:t xml:space="preserve">happen, zijnde vennootschappen </w:t>
      </w:r>
      <w:r w:rsidR="003713A3">
        <w:rPr>
          <w:rFonts w:ascii="Times New Roman" w:hAnsi="Times New Roman"/>
          <w:sz w:val="22"/>
          <w:szCs w:val="22"/>
        </w:rPr>
        <w:t>onder firma, commanditaire vennootschappen en maatschappen);</w:t>
      </w:r>
    </w:p>
    <w:p w:rsidR="003713A3" w:rsidRDefault="003713A3" w:rsidP="000517DA">
      <w:pPr>
        <w:pStyle w:val="PlainText"/>
        <w:numPr>
          <w:ilvl w:val="0"/>
          <w:numId w:val="12"/>
        </w:numPr>
        <w:rPr>
          <w:rFonts w:ascii="Times New Roman" w:hAnsi="Times New Roman"/>
          <w:sz w:val="22"/>
          <w:szCs w:val="22"/>
        </w:rPr>
      </w:pPr>
      <w:r>
        <w:rPr>
          <w:rFonts w:ascii="Times New Roman" w:hAnsi="Times New Roman"/>
          <w:sz w:val="22"/>
          <w:szCs w:val="22"/>
        </w:rPr>
        <w:t xml:space="preserve">- </w:t>
      </w:r>
      <w:r w:rsidR="00EE64B7">
        <w:rPr>
          <w:rFonts w:ascii="Times New Roman" w:hAnsi="Times New Roman"/>
          <w:sz w:val="22"/>
          <w:szCs w:val="22"/>
        </w:rPr>
        <w:t xml:space="preserve">het lichaam; hiermee wordt bedoeld de </w:t>
      </w:r>
      <w:r>
        <w:rPr>
          <w:rFonts w:ascii="Times New Roman" w:hAnsi="Times New Roman"/>
          <w:sz w:val="22"/>
          <w:szCs w:val="22"/>
        </w:rPr>
        <w:t>rechtsperso</w:t>
      </w:r>
      <w:r w:rsidR="00EE64B7">
        <w:rPr>
          <w:rFonts w:ascii="Times New Roman" w:hAnsi="Times New Roman"/>
          <w:sz w:val="22"/>
          <w:szCs w:val="22"/>
        </w:rPr>
        <w:t>on</w:t>
      </w:r>
      <w:r>
        <w:rPr>
          <w:rFonts w:ascii="Times New Roman" w:hAnsi="Times New Roman"/>
          <w:sz w:val="22"/>
          <w:szCs w:val="22"/>
        </w:rPr>
        <w:t xml:space="preserve"> (naamloze en besloten </w:t>
      </w:r>
      <w:r w:rsidR="00EE64B7">
        <w:rPr>
          <w:rFonts w:ascii="Times New Roman" w:hAnsi="Times New Roman"/>
          <w:sz w:val="22"/>
          <w:szCs w:val="22"/>
        </w:rPr>
        <w:t>v</w:t>
      </w:r>
      <w:r>
        <w:rPr>
          <w:rFonts w:ascii="Times New Roman" w:hAnsi="Times New Roman"/>
          <w:sz w:val="22"/>
          <w:szCs w:val="22"/>
        </w:rPr>
        <w:t>ennootschap</w:t>
      </w:r>
      <w:r w:rsidR="000517DA">
        <w:rPr>
          <w:rFonts w:ascii="Times New Roman" w:hAnsi="Times New Roman"/>
          <w:sz w:val="22"/>
          <w:szCs w:val="22"/>
        </w:rPr>
        <w:t>p</w:t>
      </w:r>
      <w:r>
        <w:rPr>
          <w:rFonts w:ascii="Times New Roman" w:hAnsi="Times New Roman"/>
          <w:sz w:val="22"/>
          <w:szCs w:val="22"/>
        </w:rPr>
        <w:t>en, stichtingen en verenigingen).</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Art. 6 Wet LB 1964 spreekt over ‘inhoudingsplichtige’. Dit begrip is ruimer dan de term werkgever, omdat, in tegenstelling tot bij de werknemersverzekeringen, ook ingehouden wordt op loon uit vroegere dienstbetrekking. Zo zijn een uitkeringsinstantie en een pensioenfonds ook inhoudingsplichtig.</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1B0F70">
        <w:rPr>
          <w:rFonts w:ascii="Times New Roman" w:hAnsi="Times New Roman"/>
          <w:sz w:val="22"/>
          <w:szCs w:val="22"/>
        </w:rPr>
        <w:t>In de Beleidsregels gaven de Belastingdienst en UWV a</w:t>
      </w:r>
      <w:r w:rsidR="000517DA">
        <w:rPr>
          <w:rFonts w:ascii="Times New Roman" w:hAnsi="Times New Roman"/>
          <w:sz w:val="22"/>
          <w:szCs w:val="22"/>
        </w:rPr>
        <w:t>an hoe zij omgingen met beoorde</w:t>
      </w:r>
      <w:r w:rsidR="001B0F70">
        <w:rPr>
          <w:rFonts w:ascii="Times New Roman" w:hAnsi="Times New Roman"/>
          <w:sz w:val="22"/>
          <w:szCs w:val="22"/>
        </w:rPr>
        <w:t>lingen op het aanwezig zijn van een dienstbetrekking in het kader van inhoudingsplicht voor de loonheffing en verzekeringsplicht voor de werknemer</w:t>
      </w:r>
      <w:r w:rsidR="000517DA">
        <w:rPr>
          <w:rFonts w:ascii="Times New Roman" w:hAnsi="Times New Roman"/>
          <w:sz w:val="22"/>
          <w:szCs w:val="22"/>
        </w:rPr>
        <w:t>sverzekeringen. In deze Beleids</w:t>
      </w:r>
      <w:r w:rsidR="001B0F70">
        <w:rPr>
          <w:rFonts w:ascii="Times New Roman" w:hAnsi="Times New Roman"/>
          <w:sz w:val="22"/>
          <w:szCs w:val="22"/>
        </w:rPr>
        <w:t>regels werd onder meer de VAR geregeld.</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Wet Deregulering Beoordeling Arbeidsrelaties.</w:t>
      </w:r>
      <w:r w:rsidR="001B0F70">
        <w:rPr>
          <w:rFonts w:ascii="Times New Roman" w:hAnsi="Times New Roman"/>
          <w:sz w:val="22"/>
          <w:szCs w:val="22"/>
        </w:rPr>
        <w:t xml:space="preserve"> Deze wet </w:t>
      </w:r>
      <w:r w:rsidR="000517DA">
        <w:rPr>
          <w:rFonts w:ascii="Times New Roman" w:hAnsi="Times New Roman"/>
          <w:sz w:val="22"/>
          <w:szCs w:val="22"/>
        </w:rPr>
        <w:t>wijzigde de Wet op de inkomsten</w:t>
      </w:r>
      <w:r w:rsidR="001B0F70">
        <w:rPr>
          <w:rFonts w:ascii="Times New Roman" w:hAnsi="Times New Roman"/>
          <w:sz w:val="22"/>
          <w:szCs w:val="22"/>
        </w:rPr>
        <w:t>belasting, de Wet op de loonbelasting en de wetten inzake de werknemersverzekeringen.</w:t>
      </w:r>
    </w:p>
    <w:p w:rsidR="001B0F70" w:rsidRDefault="001B0F70" w:rsidP="003713A3">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gaat nog steeds om de beoordeling of er in een specifieke situatie sprake is van een dienstbetrekking met bijbehorende loonheffingen of niet. Het begrip gezagsverhouding blijft hierbij een belangrijke rol spelen.</w:t>
      </w:r>
    </w:p>
    <w:p w:rsidR="003713A3" w:rsidRDefault="003713A3" w:rsidP="003713A3">
      <w:pPr>
        <w:pStyle w:val="PlainText"/>
        <w:ind w:left="708" w:hanging="708"/>
        <w:rPr>
          <w:rFonts w:ascii="Times New Roman" w:hAnsi="Times New Roman"/>
          <w:sz w:val="22"/>
          <w:szCs w:val="22"/>
        </w:rPr>
      </w:pP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Opgave 4.15</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Door de wijzigingen van 20 oktober is zoon M. Appelscha DGA geworden. Op grond hiervan is hij niet meer verzekerd voor de werknemersverzekeringen.</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ab/>
        <w:t>Vader J. Appelscha en moeder A. Groothuis zijn werknemers van de bv en in principe is hun loon onderhevig aan alle loonheffingen. In</w:t>
      </w:r>
      <w:r w:rsidR="00EE64B7">
        <w:rPr>
          <w:rFonts w:ascii="Times New Roman" w:hAnsi="Times New Roman"/>
          <w:sz w:val="22"/>
          <w:szCs w:val="22"/>
        </w:rPr>
        <w:t xml:space="preserve"> de inmiddels vervallen</w:t>
      </w:r>
      <w:r>
        <w:rPr>
          <w:rFonts w:ascii="Times New Roman" w:hAnsi="Times New Roman"/>
          <w:sz w:val="22"/>
          <w:szCs w:val="22"/>
        </w:rPr>
        <w:t xml:space="preserve"> Beleidsregels beoordeling dienstbetrekking (‘de gezagsverhouding’) w</w:t>
      </w:r>
      <w:r w:rsidR="00EE64B7">
        <w:rPr>
          <w:rFonts w:ascii="Times New Roman" w:hAnsi="Times New Roman"/>
          <w:sz w:val="22"/>
          <w:szCs w:val="22"/>
        </w:rPr>
        <w:t>erd</w:t>
      </w:r>
      <w:r>
        <w:rPr>
          <w:rFonts w:ascii="Times New Roman" w:hAnsi="Times New Roman"/>
          <w:sz w:val="22"/>
          <w:szCs w:val="22"/>
        </w:rPr>
        <w:t xml:space="preserve"> bij de beoordeling van de invloed van de familieverhouding een onderscheid geconstateerd tussen de visie van de Hoge Raad en die van de Centrale Raad van Beroep. De </w:t>
      </w:r>
      <w:r w:rsidR="00EE64B7">
        <w:rPr>
          <w:rFonts w:ascii="Times New Roman" w:hAnsi="Times New Roman"/>
          <w:sz w:val="22"/>
          <w:szCs w:val="22"/>
        </w:rPr>
        <w:t>Hoge Raad gaat</w:t>
      </w:r>
      <w:r>
        <w:rPr>
          <w:rFonts w:ascii="Times New Roman" w:hAnsi="Times New Roman"/>
          <w:sz w:val="22"/>
          <w:szCs w:val="22"/>
        </w:rPr>
        <w:t xml:space="preserve"> er van uit dat een familiebetrekking de gezagsverhouding niet in de weg staat. De </w:t>
      </w:r>
      <w:r w:rsidR="00EE64B7">
        <w:rPr>
          <w:rFonts w:ascii="Times New Roman" w:hAnsi="Times New Roman"/>
          <w:sz w:val="22"/>
          <w:szCs w:val="22"/>
        </w:rPr>
        <w:t>Centrale Raad van Beroep</w:t>
      </w:r>
      <w:r>
        <w:rPr>
          <w:rFonts w:ascii="Times New Roman" w:hAnsi="Times New Roman"/>
          <w:sz w:val="22"/>
          <w:szCs w:val="22"/>
        </w:rPr>
        <w:t xml:space="preserve"> gaat er van uit dat de relatie vader-zoon of man-vrouw de gezagsverhouding in de weg kan staan. Gelet op de loonsverhoging die vader J. Appelscha zich toekent, kunnen wij ons afvragen of hij als gewone werknemer met een gezagsrelatie kan worden beschouwd. Het is duidelijk dat er bij aanwezigheid van een gezagsverhouding wel verzekeringsplicht voor de werknemersverzekeringen bestaat en bij afwezigheid van gezag niet.</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geen verzekeringsplicht aanwezig is, mag alleen loonheffing worden ingehouden en afgedragen. Indien er wel verzekeringsplicht aanwezig is, dan zou deze moeten gelden voor vader J. Appelscha en moeder A. Groothuis. Voor hen moet naast loonheffing ook premie werknemersverzekeringen worden afgedragen.</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Of nu J. Appelscha al dan niet werknemer en dus verzekerd is voor de werknemersverzekeringen, doet niet ter zake. Als J. Appelscha werknemer is, doet het er niet toe of zijn loon hoger is dan dat van zijn zoon (die </w:t>
      </w:r>
      <w:proofErr w:type="spellStart"/>
      <w:r>
        <w:rPr>
          <w:rFonts w:ascii="Times New Roman" w:hAnsi="Times New Roman"/>
          <w:sz w:val="22"/>
          <w:szCs w:val="22"/>
        </w:rPr>
        <w:t>dga</w:t>
      </w:r>
      <w:proofErr w:type="spellEnd"/>
      <w:r>
        <w:rPr>
          <w:rFonts w:ascii="Times New Roman" w:hAnsi="Times New Roman"/>
          <w:sz w:val="22"/>
          <w:szCs w:val="22"/>
        </w:rPr>
        <w:t xml:space="preserve"> is). Zoon M. Appelscha verdient in dat geval minder dan zijn vader. Bij hem is de gebruikelijk loonregeling aan de orde, omdat hij </w:t>
      </w:r>
      <w:r>
        <w:rPr>
          <w:rFonts w:ascii="Times New Roman" w:hAnsi="Times New Roman"/>
          <w:sz w:val="22"/>
          <w:szCs w:val="22"/>
        </w:rPr>
        <w:lastRenderedPageBreak/>
        <w:t xml:space="preserve">niet alleen </w:t>
      </w:r>
      <w:proofErr w:type="spellStart"/>
      <w:r>
        <w:rPr>
          <w:rFonts w:ascii="Times New Roman" w:hAnsi="Times New Roman"/>
          <w:sz w:val="22"/>
          <w:szCs w:val="22"/>
        </w:rPr>
        <w:t>dga</w:t>
      </w:r>
      <w:proofErr w:type="spellEnd"/>
      <w:r>
        <w:rPr>
          <w:rFonts w:ascii="Times New Roman" w:hAnsi="Times New Roman"/>
          <w:sz w:val="22"/>
          <w:szCs w:val="22"/>
        </w:rPr>
        <w:t xml:space="preserve">, maar ook aanmerkelijk belanghouder en werknemer is. Zie art. 12a Wet LB 1964. Hier speelt een rol het criterium dat het loon van de </w:t>
      </w:r>
      <w:proofErr w:type="spellStart"/>
      <w:r>
        <w:rPr>
          <w:rFonts w:ascii="Times New Roman" w:hAnsi="Times New Roman"/>
          <w:sz w:val="22"/>
          <w:szCs w:val="22"/>
        </w:rPr>
        <w:t>dga</w:t>
      </w:r>
      <w:proofErr w:type="spellEnd"/>
      <w:r>
        <w:rPr>
          <w:rFonts w:ascii="Times New Roman" w:hAnsi="Times New Roman"/>
          <w:sz w:val="22"/>
          <w:szCs w:val="22"/>
        </w:rPr>
        <w:t xml:space="preserve"> in beginsel dat van de meest verdienende werknemer is, </w:t>
      </w:r>
      <w:r w:rsidR="00A90BF4">
        <w:rPr>
          <w:rFonts w:ascii="Times New Roman" w:hAnsi="Times New Roman"/>
          <w:sz w:val="22"/>
          <w:szCs w:val="22"/>
        </w:rPr>
        <w:t>m</w:t>
      </w:r>
      <w:r>
        <w:rPr>
          <w:rFonts w:ascii="Times New Roman" w:hAnsi="Times New Roman"/>
          <w:sz w:val="22"/>
          <w:szCs w:val="22"/>
        </w:rPr>
        <w:t>aar de vader-zoon relatie kan hierbij een rol spelen dusdanig dat het loon van vader in dit geval hoger kan zijn.</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Gelet op het antwoord bij vraag 1 is er onduidelijkheid over de verzekeringsplicht van vader J. Appelscha en moeder A. Groothuis. Aan de Belastingdienst dient een oordeel over deze kwestie te worden gevraagd, teneinde problemen in de toekomst te voorkomen.</w:t>
      </w:r>
    </w:p>
    <w:p w:rsidR="003713A3" w:rsidRDefault="003713A3" w:rsidP="003713A3">
      <w:pPr>
        <w:pStyle w:val="PlainText"/>
        <w:ind w:left="708" w:hanging="708"/>
        <w:rPr>
          <w:rFonts w:ascii="Times New Roman" w:hAnsi="Times New Roman"/>
          <w:sz w:val="22"/>
          <w:szCs w:val="22"/>
        </w:rPr>
      </w:pPr>
    </w:p>
    <w:p w:rsidR="000517DA" w:rsidRDefault="000517DA" w:rsidP="003713A3">
      <w:pPr>
        <w:pStyle w:val="PlainText"/>
        <w:ind w:left="708" w:hanging="708"/>
        <w:rPr>
          <w:rFonts w:ascii="Times New Roman" w:hAnsi="Times New Roman"/>
          <w:sz w:val="22"/>
          <w:szCs w:val="22"/>
        </w:rPr>
      </w:pP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Opgave 4.16</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een fictieve dienstbetrekking wordt aangemerkt de tussenpersoon die:</w:t>
      </w:r>
    </w:p>
    <w:p w:rsidR="003713A3" w:rsidRDefault="003713A3" w:rsidP="000517DA">
      <w:pPr>
        <w:pStyle w:val="PlainText"/>
        <w:numPr>
          <w:ilvl w:val="0"/>
          <w:numId w:val="13"/>
        </w:numPr>
        <w:rPr>
          <w:rFonts w:ascii="Times New Roman" w:hAnsi="Times New Roman"/>
          <w:sz w:val="22"/>
          <w:szCs w:val="22"/>
        </w:rPr>
      </w:pPr>
      <w:r>
        <w:rPr>
          <w:rFonts w:ascii="Times New Roman" w:hAnsi="Times New Roman"/>
          <w:sz w:val="22"/>
          <w:szCs w:val="22"/>
        </w:rPr>
        <w:t>uitsluitend voor één opdrachtgever werkt;</w:t>
      </w:r>
    </w:p>
    <w:p w:rsidR="003713A3" w:rsidRDefault="003713A3" w:rsidP="000517DA">
      <w:pPr>
        <w:pStyle w:val="PlainText"/>
        <w:numPr>
          <w:ilvl w:val="0"/>
          <w:numId w:val="13"/>
        </w:numPr>
        <w:rPr>
          <w:rFonts w:ascii="Times New Roman" w:hAnsi="Times New Roman"/>
          <w:sz w:val="22"/>
          <w:szCs w:val="22"/>
        </w:rPr>
      </w:pPr>
      <w:r>
        <w:rPr>
          <w:rFonts w:ascii="Times New Roman" w:hAnsi="Times New Roman"/>
          <w:sz w:val="22"/>
          <w:szCs w:val="22"/>
        </w:rPr>
        <w:t>derden bezoekt en overeenkomsten afsluit tussen zijn opdrachtgever en die der</w:t>
      </w:r>
      <w:r w:rsidR="000517DA">
        <w:rPr>
          <w:rFonts w:ascii="Times New Roman" w:hAnsi="Times New Roman"/>
          <w:sz w:val="22"/>
          <w:szCs w:val="22"/>
        </w:rPr>
        <w:t xml:space="preserve">den </w:t>
      </w:r>
      <w:r>
        <w:rPr>
          <w:rFonts w:ascii="Times New Roman" w:hAnsi="Times New Roman"/>
          <w:sz w:val="22"/>
          <w:szCs w:val="22"/>
        </w:rPr>
        <w:t>(verzekeringen, advertenties).</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ab/>
        <w:t>Uit de casus blijkt dat aan geen van beide voorwaarden wordt voldaan. Immers, de heer Polak werkt voor meer opdrachtgevers. De opdracht door OTRA is incidenteel (ter gelegenheid van het jubileumfeest). Ook bezoekt hij de derden niet (de Polen). Aannemelijk is dat die zich bij hem melden voor werk of dat hij hen opbelt om te melden dat er een klus is. Bovendien verleent de heer Polak zijn bemiddeling bij het afsluiten van ‘arbeidsovereenkomsten’ in plaats van verzekeringen en advertenties.</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ab/>
        <w:t>De casus wijst duidelijk in de richting van het zelfstandig ondernemerschap van de heer Polak. Er is dan geen ruimte voor een fictieve dienstbetrekking. Zie art.3 lid 1 letter c Wet LB 1964. Het antwoord dient dus te zijn dat er geen sprake is van (echte of fictieve) dienstbetrekking.</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arbeidsrelatie van de klusjeslieden en de opdrachtgever moet aan de hand van feiten en omstandigheden beoordeeld worden. Dus de elementen van de dienstbetrekking, gezag, loon, persoonlijke arbeid en zekere tijd dienen te worden getoetst om de arbeidsrelatie te kunnen kwalificeren. Zo zal dus elke relatie, iedere keer weer, op haar eigen fiscale merites moeten worden beoordeeld.</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dienstbetrekking wordt beoordeeld aan de hand van de criteria persoonlijke arbeid, loonbetaling, gezagsverhouding en zekere tijd. De nadruk ligt volgens jurisprudentie op het begrip gezagsverhouding, zo ook in deze casus. Er wordt verondersteld een gezagsverhouding aanwezig te zijn indien de opdrachtgever gevolgen kan verbinden aan het niet of niet juist uitvoeren van de opgelegde taak. Dit blijkt hier duidelijk uit de casus, omdat de overeenkomst wordt verbroken met een boetebepaling bij het niet of niet juist uitvoeren van de opgedragen taak. Aan de componenten persoonlijke arbeid en loonbetaling is ook voldaan; dus er is sprake van een dienstbetrekking volgens de Wet LB 1964.</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fictieve dienstbetrekkingen zijn de vormen van arbeidsovereenkomsten die in de Wet Loonbelasting met name vermeld zijn (wetsficties). Deze overeenkomsten voldoen in eerste aanleg niet aan de voorwaarden voor de dienstbetrekking. De gezagsverhouding is niet altijd aantoonbaar aanwezig. Deze overeenkomsten worden door de wet aangewezen als dienstbetrekking waarop loonbelasting moet worden ingehouden.</w:t>
      </w:r>
    </w:p>
    <w:p w:rsidR="003713A3" w:rsidRDefault="003713A3" w:rsidP="003713A3">
      <w:pPr>
        <w:pStyle w:val="PlainText"/>
        <w:ind w:left="708" w:hanging="708"/>
        <w:rPr>
          <w:rFonts w:ascii="Times New Roman" w:hAnsi="Times New Roman"/>
          <w:sz w:val="22"/>
          <w:szCs w:val="22"/>
        </w:rPr>
      </w:pPr>
      <w:r>
        <w:rPr>
          <w:rFonts w:ascii="Times New Roman" w:hAnsi="Times New Roman"/>
          <w:sz w:val="22"/>
          <w:szCs w:val="22"/>
        </w:rPr>
        <w:tab/>
        <w:t>Voorbeelden zijn:</w:t>
      </w:r>
    </w:p>
    <w:p w:rsidR="003713A3" w:rsidRDefault="003713A3" w:rsidP="000517DA">
      <w:pPr>
        <w:pStyle w:val="PlainText"/>
        <w:numPr>
          <w:ilvl w:val="0"/>
          <w:numId w:val="14"/>
        </w:numPr>
        <w:rPr>
          <w:rFonts w:ascii="Times New Roman" w:hAnsi="Times New Roman"/>
          <w:sz w:val="22"/>
          <w:szCs w:val="22"/>
        </w:rPr>
      </w:pPr>
      <w:r>
        <w:rPr>
          <w:rFonts w:ascii="Times New Roman" w:hAnsi="Times New Roman"/>
          <w:sz w:val="22"/>
          <w:szCs w:val="22"/>
        </w:rPr>
        <w:t>aannemers van werk en hun hulpen;</w:t>
      </w:r>
    </w:p>
    <w:p w:rsidR="003713A3" w:rsidRDefault="003713A3" w:rsidP="000517DA">
      <w:pPr>
        <w:pStyle w:val="PlainText"/>
        <w:numPr>
          <w:ilvl w:val="0"/>
          <w:numId w:val="14"/>
        </w:numPr>
        <w:rPr>
          <w:rFonts w:ascii="Times New Roman" w:hAnsi="Times New Roman"/>
          <w:sz w:val="22"/>
          <w:szCs w:val="22"/>
        </w:rPr>
      </w:pPr>
      <w:r>
        <w:rPr>
          <w:rFonts w:ascii="Times New Roman" w:hAnsi="Times New Roman"/>
          <w:sz w:val="22"/>
          <w:szCs w:val="22"/>
        </w:rPr>
        <w:t>agenten en subagenten;</w:t>
      </w:r>
    </w:p>
    <w:p w:rsidR="003713A3" w:rsidRDefault="003713A3" w:rsidP="000517DA">
      <w:pPr>
        <w:pStyle w:val="PlainText"/>
        <w:numPr>
          <w:ilvl w:val="0"/>
          <w:numId w:val="14"/>
        </w:numPr>
        <w:rPr>
          <w:rFonts w:ascii="Times New Roman" w:hAnsi="Times New Roman"/>
          <w:sz w:val="22"/>
          <w:szCs w:val="22"/>
        </w:rPr>
      </w:pPr>
      <w:r>
        <w:rPr>
          <w:rFonts w:ascii="Times New Roman" w:hAnsi="Times New Roman"/>
          <w:sz w:val="22"/>
          <w:szCs w:val="22"/>
        </w:rPr>
        <w:t>bestuurders van coöperaties met werknemerszelfbestuur;</w:t>
      </w:r>
    </w:p>
    <w:p w:rsidR="003713A3" w:rsidRDefault="003713A3" w:rsidP="000517DA">
      <w:pPr>
        <w:pStyle w:val="PlainText"/>
        <w:numPr>
          <w:ilvl w:val="0"/>
          <w:numId w:val="14"/>
        </w:numPr>
        <w:rPr>
          <w:rFonts w:ascii="Times New Roman" w:hAnsi="Times New Roman"/>
          <w:sz w:val="22"/>
          <w:szCs w:val="22"/>
        </w:rPr>
      </w:pPr>
      <w:r>
        <w:rPr>
          <w:rFonts w:ascii="Times New Roman" w:hAnsi="Times New Roman"/>
          <w:sz w:val="22"/>
          <w:szCs w:val="22"/>
        </w:rPr>
        <w:t>gelijkgestelden;</w:t>
      </w:r>
    </w:p>
    <w:p w:rsidR="003713A3" w:rsidRDefault="003713A3" w:rsidP="000517DA">
      <w:pPr>
        <w:pStyle w:val="PlainText"/>
        <w:numPr>
          <w:ilvl w:val="0"/>
          <w:numId w:val="14"/>
        </w:numPr>
        <w:rPr>
          <w:rFonts w:ascii="Times New Roman" w:hAnsi="Times New Roman"/>
          <w:sz w:val="22"/>
          <w:szCs w:val="22"/>
        </w:rPr>
      </w:pPr>
      <w:r>
        <w:rPr>
          <w:rFonts w:ascii="Times New Roman" w:hAnsi="Times New Roman"/>
          <w:sz w:val="22"/>
          <w:szCs w:val="22"/>
        </w:rPr>
        <w:t>leerlingen en stagiairs;</w:t>
      </w:r>
    </w:p>
    <w:p w:rsidR="003713A3" w:rsidRDefault="003713A3" w:rsidP="000517DA">
      <w:pPr>
        <w:pStyle w:val="PlainText"/>
        <w:numPr>
          <w:ilvl w:val="0"/>
          <w:numId w:val="14"/>
        </w:numPr>
        <w:rPr>
          <w:rFonts w:ascii="Times New Roman" w:hAnsi="Times New Roman"/>
          <w:sz w:val="22"/>
          <w:szCs w:val="22"/>
        </w:rPr>
      </w:pPr>
      <w:r>
        <w:rPr>
          <w:rFonts w:ascii="Times New Roman" w:hAnsi="Times New Roman"/>
          <w:sz w:val="22"/>
          <w:szCs w:val="22"/>
        </w:rPr>
        <w:t>meewerkende kinderen;</w:t>
      </w:r>
    </w:p>
    <w:p w:rsidR="003713A3" w:rsidRDefault="003713A3" w:rsidP="000517DA">
      <w:pPr>
        <w:pStyle w:val="PlainText"/>
        <w:numPr>
          <w:ilvl w:val="0"/>
          <w:numId w:val="14"/>
        </w:numPr>
        <w:rPr>
          <w:rFonts w:ascii="Times New Roman" w:hAnsi="Times New Roman"/>
          <w:sz w:val="22"/>
          <w:szCs w:val="22"/>
        </w:rPr>
      </w:pPr>
      <w:r>
        <w:rPr>
          <w:rFonts w:ascii="Times New Roman" w:hAnsi="Times New Roman"/>
          <w:sz w:val="22"/>
          <w:szCs w:val="22"/>
        </w:rPr>
        <w:t>thuiswerkers en hun hulpen;</w:t>
      </w:r>
    </w:p>
    <w:p w:rsidR="003713A3" w:rsidRDefault="003713A3" w:rsidP="000517DA">
      <w:pPr>
        <w:pStyle w:val="PlainText"/>
        <w:numPr>
          <w:ilvl w:val="0"/>
          <w:numId w:val="14"/>
        </w:numPr>
        <w:rPr>
          <w:rFonts w:ascii="Times New Roman" w:hAnsi="Times New Roman"/>
          <w:sz w:val="22"/>
          <w:szCs w:val="22"/>
        </w:rPr>
      </w:pPr>
      <w:r>
        <w:rPr>
          <w:rFonts w:ascii="Times New Roman" w:hAnsi="Times New Roman"/>
          <w:sz w:val="22"/>
          <w:szCs w:val="22"/>
        </w:rPr>
        <w:t>uitzendkrachten.</w:t>
      </w:r>
    </w:p>
    <w:p w:rsidR="000517DA" w:rsidRDefault="000517DA">
      <w:pPr>
        <w:spacing w:after="200" w:line="276" w:lineRule="auto"/>
        <w:rPr>
          <w:szCs w:val="22"/>
        </w:rPr>
      </w:pPr>
      <w:r>
        <w:rPr>
          <w:szCs w:val="22"/>
        </w:rPr>
        <w:br w:type="page"/>
      </w:r>
    </w:p>
    <w:p w:rsidR="00A839A0" w:rsidRPr="003713A3" w:rsidRDefault="0017106C" w:rsidP="003713A3">
      <w:pPr>
        <w:pStyle w:val="PlainText"/>
        <w:ind w:left="708" w:hanging="708"/>
        <w:rPr>
          <w:szCs w:val="22"/>
        </w:rPr>
      </w:pPr>
      <w:r>
        <w:rPr>
          <w:rFonts w:ascii="Times New Roman" w:hAnsi="Times New Roman"/>
          <w:sz w:val="22"/>
          <w:szCs w:val="22"/>
        </w:rPr>
        <w:lastRenderedPageBreak/>
        <w:t>5.</w:t>
      </w:r>
      <w:r>
        <w:rPr>
          <w:rFonts w:ascii="Times New Roman" w:hAnsi="Times New Roman"/>
          <w:sz w:val="22"/>
          <w:szCs w:val="22"/>
        </w:rPr>
        <w:tab/>
        <w:t>De pseudo</w:t>
      </w:r>
      <w:r w:rsidR="003713A3">
        <w:rPr>
          <w:rFonts w:ascii="Times New Roman" w:hAnsi="Times New Roman"/>
          <w:sz w:val="22"/>
          <w:szCs w:val="22"/>
        </w:rPr>
        <w:t xml:space="preserve">dienstbetrekking betreft de situatie waarin opdrachtgever en opdrachtnemer </w:t>
      </w:r>
      <w:r>
        <w:rPr>
          <w:rFonts w:ascii="Times New Roman" w:hAnsi="Times New Roman"/>
          <w:sz w:val="22"/>
          <w:szCs w:val="22"/>
        </w:rPr>
        <w:t>s</w:t>
      </w:r>
      <w:r w:rsidR="003713A3">
        <w:rPr>
          <w:rFonts w:ascii="Times New Roman" w:hAnsi="Times New Roman"/>
          <w:sz w:val="22"/>
          <w:szCs w:val="22"/>
        </w:rPr>
        <w:t>amen kiezen voor een fictief werknemerschap voor de loonbelasting door middel van opting-in. Er is volgens de Wet LB 1964 geen sprake van werknemerschap. De keuze is vrijwillig. Door de opting-in valt de opdrachtnemer onder de Wet LB 1964 en kunnen de vrije vergoedingen toegepast worden die volgens de wet mogelijk zijn. De werkkostenregeling mag worden toegepast. Daarnaast kan gebruik gemaakt worden van de pensioenregelingen.</w:t>
      </w:r>
      <w:r w:rsidR="00FC227F">
        <w:rPr>
          <w:rFonts w:ascii="Times New Roman" w:hAnsi="Times New Roman"/>
          <w:sz w:val="22"/>
          <w:szCs w:val="22"/>
        </w:rPr>
        <w:t xml:space="preserve"> Zie art. 4 letter f Wet LB 1964.</w:t>
      </w:r>
    </w:p>
    <w:sectPr w:rsidR="00A839A0" w:rsidRPr="003713A3" w:rsidSect="00C12522">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725" w:rsidRDefault="00542725" w:rsidP="007B7228">
      <w:r>
        <w:separator/>
      </w:r>
    </w:p>
  </w:endnote>
  <w:endnote w:type="continuationSeparator" w:id="0">
    <w:p w:rsidR="00542725" w:rsidRDefault="00542725" w:rsidP="007B72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7DA" w:rsidRDefault="000517DA">
    <w:pPr>
      <w:pStyle w:val="Footer"/>
      <w:jc w:val="right"/>
    </w:pPr>
    <w:r>
      <w:rPr>
        <w:rFonts w:eastAsia="Calibri"/>
        <w:b/>
        <w:szCs w:val="22"/>
      </w:rPr>
      <w:t>© Convoy Uitgevers</w:t>
    </w:r>
    <w:r>
      <w:rPr>
        <w:rFonts w:eastAsia="Calibri"/>
        <w:b/>
        <w:szCs w:val="22"/>
      </w:rPr>
      <w:tab/>
    </w:r>
    <w:r>
      <w:rPr>
        <w:rFonts w:eastAsia="Calibri"/>
        <w:b/>
        <w:szCs w:val="22"/>
      </w:rPr>
      <w:tab/>
    </w:r>
    <w:sdt>
      <w:sdtPr>
        <w:id w:val="-649515576"/>
        <w:docPartObj>
          <w:docPartGallery w:val="Page Numbers (Bottom of Page)"/>
          <w:docPartUnique/>
        </w:docPartObj>
      </w:sdtPr>
      <w:sdtContent>
        <w:r w:rsidR="00383E36">
          <w:fldChar w:fldCharType="begin"/>
        </w:r>
        <w:r>
          <w:instrText>PAGE   \* MERGEFORMAT</w:instrText>
        </w:r>
        <w:r w:rsidR="00383E36">
          <w:fldChar w:fldCharType="separate"/>
        </w:r>
        <w:r w:rsidR="006514D7">
          <w:rPr>
            <w:noProof/>
          </w:rPr>
          <w:t>1</w:t>
        </w:r>
        <w:r w:rsidR="00383E36">
          <w:fldChar w:fldCharType="end"/>
        </w:r>
      </w:sdtContent>
    </w:sdt>
  </w:p>
  <w:p w:rsidR="001B0F70" w:rsidRDefault="001B0F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725" w:rsidRDefault="00542725" w:rsidP="007B7228">
      <w:r>
        <w:separator/>
      </w:r>
    </w:p>
  </w:footnote>
  <w:footnote w:type="continuationSeparator" w:id="0">
    <w:p w:rsidR="00542725" w:rsidRDefault="00542725" w:rsidP="007B7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7DA" w:rsidRPr="006514D7" w:rsidRDefault="000517DA" w:rsidP="006514D7">
    <w:pPr>
      <w:pStyle w:val="Header"/>
    </w:pPr>
    <w:r w:rsidRPr="006514D7">
      <w:rPr>
        <w:i/>
        <w:szCs w:val="22"/>
      </w:rPr>
      <w:t xml:space="preserve">Uitwerkingen hoofdstuk 4 VPS LHN niveau 5 2017 </w:t>
    </w:r>
    <w:r w:rsidR="006514D7">
      <w:rPr>
        <w:i/>
        <w:szCs w:val="22"/>
      </w:rPr>
      <w:t>–</w:t>
    </w:r>
    <w:r w:rsidRPr="006514D7">
      <w:rPr>
        <w:i/>
        <w:szCs w:val="22"/>
      </w:rPr>
      <w:t xml:space="preserve"> 2018</w:t>
    </w:r>
    <w:r w:rsidR="006514D7">
      <w:rPr>
        <w:i/>
        <w:szCs w:val="22"/>
      </w:rPr>
      <w:t xml:space="preserve">  </w:t>
    </w:r>
    <w:r w:rsidR="006514D7">
      <w:rPr>
        <w:i/>
        <w:szCs w:val="22"/>
      </w:rPr>
      <w:tab/>
      <w:t xml:space="preserve">   09-06-2017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252"/>
    <w:multiLevelType w:val="hybridMultilevel"/>
    <w:tmpl w:val="AED820E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0C0009D5"/>
    <w:multiLevelType w:val="hybridMultilevel"/>
    <w:tmpl w:val="34FC361C"/>
    <w:lvl w:ilvl="0" w:tplc="663800F0">
      <w:start w:val="1"/>
      <w:numFmt w:val="bullet"/>
      <w:lvlText w:val=""/>
      <w:lvlJc w:val="left"/>
      <w:pPr>
        <w:ind w:left="1068" w:hanging="360"/>
      </w:pPr>
      <w:rPr>
        <w:rFonts w:ascii="Symbol" w:hAnsi="Symbol" w:hint="default"/>
      </w:rPr>
    </w:lvl>
    <w:lvl w:ilvl="1" w:tplc="3F3E8142">
      <w:start w:val="3"/>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nsid w:val="0C6B0736"/>
    <w:multiLevelType w:val="hybridMultilevel"/>
    <w:tmpl w:val="810AF4B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13D464F7"/>
    <w:multiLevelType w:val="hybridMultilevel"/>
    <w:tmpl w:val="658875D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1AF67820"/>
    <w:multiLevelType w:val="hybridMultilevel"/>
    <w:tmpl w:val="6E3C847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1DFB6F76"/>
    <w:multiLevelType w:val="hybridMultilevel"/>
    <w:tmpl w:val="DD5E1176"/>
    <w:lvl w:ilvl="0" w:tplc="030EA56E">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29694B04"/>
    <w:multiLevelType w:val="hybridMultilevel"/>
    <w:tmpl w:val="C2408D14"/>
    <w:lvl w:ilvl="0" w:tplc="BBB81660">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3A4527F2"/>
    <w:multiLevelType w:val="hybridMultilevel"/>
    <w:tmpl w:val="2C6EEFD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3AD963D3"/>
    <w:multiLevelType w:val="hybridMultilevel"/>
    <w:tmpl w:val="CC18535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3CE5641E"/>
    <w:multiLevelType w:val="hybridMultilevel"/>
    <w:tmpl w:val="573AB92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nsid w:val="4721715C"/>
    <w:multiLevelType w:val="hybridMultilevel"/>
    <w:tmpl w:val="645CB73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4CC60B07"/>
    <w:multiLevelType w:val="hybridMultilevel"/>
    <w:tmpl w:val="72689E88"/>
    <w:lvl w:ilvl="0" w:tplc="021E77E0">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nsid w:val="62076961"/>
    <w:multiLevelType w:val="hybridMultilevel"/>
    <w:tmpl w:val="E320D1F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676310BB"/>
    <w:multiLevelType w:val="hybridMultilevel"/>
    <w:tmpl w:val="F65E37F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1"/>
  </w:num>
  <w:num w:numId="4">
    <w:abstractNumId w:val="6"/>
  </w:num>
  <w:num w:numId="5">
    <w:abstractNumId w:val="12"/>
  </w:num>
  <w:num w:numId="6">
    <w:abstractNumId w:val="5"/>
  </w:num>
  <w:num w:numId="7">
    <w:abstractNumId w:val="13"/>
  </w:num>
  <w:num w:numId="8">
    <w:abstractNumId w:val="7"/>
  </w:num>
  <w:num w:numId="9">
    <w:abstractNumId w:val="9"/>
  </w:num>
  <w:num w:numId="10">
    <w:abstractNumId w:val="10"/>
  </w:num>
  <w:num w:numId="11">
    <w:abstractNumId w:val="4"/>
  </w:num>
  <w:num w:numId="12">
    <w:abstractNumId w:val="2"/>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hyphenationZone w:val="425"/>
  <w:characterSpacingControl w:val="doNotCompress"/>
  <w:footnotePr>
    <w:footnote w:id="-1"/>
    <w:footnote w:id="0"/>
  </w:footnotePr>
  <w:endnotePr>
    <w:endnote w:id="-1"/>
    <w:endnote w:id="0"/>
  </w:endnotePr>
  <w:compat/>
  <w:rsids>
    <w:rsidRoot w:val="003713A3"/>
    <w:rsid w:val="00021343"/>
    <w:rsid w:val="0003459A"/>
    <w:rsid w:val="000517DA"/>
    <w:rsid w:val="0017106C"/>
    <w:rsid w:val="001B0F70"/>
    <w:rsid w:val="001B6407"/>
    <w:rsid w:val="003713A3"/>
    <w:rsid w:val="00383E36"/>
    <w:rsid w:val="004351F3"/>
    <w:rsid w:val="00542725"/>
    <w:rsid w:val="006514D7"/>
    <w:rsid w:val="00773258"/>
    <w:rsid w:val="00785FCF"/>
    <w:rsid w:val="007B7228"/>
    <w:rsid w:val="007D6C0D"/>
    <w:rsid w:val="00836CC2"/>
    <w:rsid w:val="008401C1"/>
    <w:rsid w:val="009A56BC"/>
    <w:rsid w:val="00A839A0"/>
    <w:rsid w:val="00A90BF4"/>
    <w:rsid w:val="00AA2F2B"/>
    <w:rsid w:val="00B335AF"/>
    <w:rsid w:val="00C12522"/>
    <w:rsid w:val="00CD72BC"/>
    <w:rsid w:val="00DC0E04"/>
    <w:rsid w:val="00E14DFC"/>
    <w:rsid w:val="00E4327A"/>
    <w:rsid w:val="00EA4544"/>
    <w:rsid w:val="00EE64B7"/>
    <w:rsid w:val="00EF39B0"/>
    <w:rsid w:val="00FC227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3A3"/>
    <w:pPr>
      <w:spacing w:after="0" w:line="240" w:lineRule="auto"/>
    </w:pPr>
    <w:rPr>
      <w:rFonts w:ascii="Times New Roman" w:eastAsia="Times New Roman" w:hAnsi="Times New Roman" w:cs="Times New Roman"/>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713A3"/>
    <w:rPr>
      <w:rFonts w:ascii="Consolas" w:hAnsi="Consolas"/>
      <w:sz w:val="21"/>
      <w:szCs w:val="21"/>
    </w:rPr>
  </w:style>
  <w:style w:type="character" w:customStyle="1" w:styleId="PlainTextChar">
    <w:name w:val="Plain Text Char"/>
    <w:basedOn w:val="DefaultParagraphFont"/>
    <w:link w:val="PlainText"/>
    <w:uiPriority w:val="99"/>
    <w:rsid w:val="003713A3"/>
    <w:rPr>
      <w:rFonts w:ascii="Consolas" w:eastAsia="Times New Roman" w:hAnsi="Consolas" w:cs="Times New Roman"/>
      <w:sz w:val="21"/>
      <w:szCs w:val="21"/>
      <w:lang w:val="nl-NL" w:eastAsia="nl-NL"/>
    </w:rPr>
  </w:style>
  <w:style w:type="paragraph" w:styleId="Footer">
    <w:name w:val="footer"/>
    <w:basedOn w:val="Normal"/>
    <w:link w:val="FooterChar"/>
    <w:uiPriority w:val="99"/>
    <w:rsid w:val="003713A3"/>
    <w:pPr>
      <w:tabs>
        <w:tab w:val="center" w:pos="4320"/>
        <w:tab w:val="right" w:pos="8640"/>
      </w:tabs>
    </w:pPr>
  </w:style>
  <w:style w:type="character" w:customStyle="1" w:styleId="FooterChar">
    <w:name w:val="Footer Char"/>
    <w:basedOn w:val="DefaultParagraphFont"/>
    <w:link w:val="Footer"/>
    <w:uiPriority w:val="99"/>
    <w:rsid w:val="003713A3"/>
    <w:rPr>
      <w:rFonts w:ascii="Times New Roman" w:eastAsia="Times New Roman" w:hAnsi="Times New Roman" w:cs="Times New Roman"/>
      <w:szCs w:val="20"/>
      <w:lang w:val="nl-NL" w:eastAsia="nl-NL"/>
    </w:rPr>
  </w:style>
  <w:style w:type="table" w:styleId="TableGrid">
    <w:name w:val="Table Grid"/>
    <w:basedOn w:val="TableNormal"/>
    <w:uiPriority w:val="59"/>
    <w:rsid w:val="00C12522"/>
    <w:pPr>
      <w:spacing w:after="0" w:line="240" w:lineRule="auto"/>
      <w:ind w:left="720"/>
    </w:pPr>
    <w:rPr>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17106C"/>
    <w:pPr>
      <w:tabs>
        <w:tab w:val="center" w:pos="4536"/>
        <w:tab w:val="right" w:pos="9072"/>
      </w:tabs>
    </w:pPr>
  </w:style>
  <w:style w:type="character" w:customStyle="1" w:styleId="HeaderChar">
    <w:name w:val="Header Char"/>
    <w:basedOn w:val="DefaultParagraphFont"/>
    <w:link w:val="Header"/>
    <w:rsid w:val="0017106C"/>
    <w:rPr>
      <w:rFonts w:ascii="Times New Roman" w:eastAsia="Times New Roman" w:hAnsi="Times New Roman" w:cs="Times New Roman"/>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713A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3713A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3713A3"/>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3713A3"/>
    <w:pPr>
      <w:tabs>
        <w:tab w:val="center" w:pos="4320"/>
        <w:tab w:val="right" w:pos="8640"/>
      </w:tabs>
    </w:pPr>
  </w:style>
  <w:style w:type="character" w:customStyle="1" w:styleId="VoettekstChar">
    <w:name w:val="Voettekst Char"/>
    <w:basedOn w:val="Standaardalinea-lettertype"/>
    <w:link w:val="Voettekst"/>
    <w:uiPriority w:val="99"/>
    <w:rsid w:val="003713A3"/>
    <w:rPr>
      <w:rFonts w:ascii="Times New Roman" w:eastAsia="Times New Roman" w:hAnsi="Times New Roman" w:cs="Times New Roman"/>
      <w:szCs w:val="20"/>
      <w:lang w:val="nl-NL" w:eastAsia="nl-NL"/>
    </w:rPr>
  </w:style>
  <w:style w:type="table" w:styleId="Tabelraster">
    <w:name w:val="Table Grid"/>
    <w:basedOn w:val="Standaardtabel"/>
    <w:uiPriority w:val="59"/>
    <w:rsid w:val="00C12522"/>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17106C"/>
    <w:pPr>
      <w:tabs>
        <w:tab w:val="center" w:pos="4536"/>
        <w:tab w:val="right" w:pos="9072"/>
      </w:tabs>
    </w:pPr>
  </w:style>
  <w:style w:type="character" w:customStyle="1" w:styleId="KoptekstChar">
    <w:name w:val="Koptekst Char"/>
    <w:basedOn w:val="Standaardalinea-lettertype"/>
    <w:link w:val="Koptekst"/>
    <w:rsid w:val="0017106C"/>
    <w:rPr>
      <w:rFonts w:ascii="Times New Roman" w:eastAsia="Times New Roman" w:hAnsi="Times New Roman" w:cs="Times New Roman"/>
      <w:szCs w:val="20"/>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3870</Words>
  <Characters>22059</Characters>
  <Application>Microsoft Office Word</Application>
  <DocSecurity>0</DocSecurity>
  <Lines>183</Lines>
  <Paragraphs>51</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2017-06-09T12:23:00Z</dcterms:created>
  <dcterms:modified xsi:type="dcterms:W3CDTF">2017-06-09T12:23:00Z</dcterms:modified>
</cp:coreProperties>
</file>