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D3" w:rsidRDefault="00457ED3" w:rsidP="00457ED3">
      <w:pPr>
        <w:pStyle w:val="Tekstzonderopmaak"/>
        <w:ind w:left="708" w:hanging="708"/>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ab/>
        <w:t>De salarisadministratie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Drie verplichtingen: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de werknemer moet de Gegevens voor de loonheffingen inleveren;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de werkgever moet de identiteit van de werknemer vaststellen en een kopie-identiteitsbewijs bij de loonadministratie bewaren;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voor elke nieuwe werknemer moet een loonstaat worden aangelegd.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Hiervoor geldt een fiscale bewaarplicht van 7 jaar.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Elke werknemer moet zich op de werkplek kunnen legitimeren.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de eerste werkdag van de werknemer. Als de werknemer het werk aanvangt op de dag waarop hij is aangenomen, mag de Eerstedagsmelding bij wijze van uitzondering op de dag zelf, maar voor aanvang van het werk worden gedaan.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Minimale gegevens op een jaaropgaaf:</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naam- en adresgegevens van de werknemer</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naam- en adresgegevens van de werkgever</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het loon voor de loonbelasting/volksverzekeringen dat de werknemer heeft gekregen (kolom 14 van deloonstaat)</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de loonbelasting/premie volksverzekeringen die is ingehouden (kolom 15 van de loonstaat)</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het totaalbedrag van de arbeidskorting die is verrekend (kolom 18 van de loonstaat)</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het BSN</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het loon voor de Zvw (kolom 12 van de loonstaat)</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het totaalbedrag van de levensloopverlofkorting die is verrekend (kolom 19 van de loonstaat)</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of bij de berekening van de loonbelasting/premie volksverzekeringen rekening is gehouden met de</w:t>
      </w:r>
      <w:r>
        <w:rPr>
          <w:rFonts w:eastAsia="ArialMT-Identity-H"/>
          <w:szCs w:val="22"/>
        </w:rPr>
        <w:t xml:space="preserve"> </w:t>
      </w:r>
      <w:r w:rsidRPr="0087216A">
        <w:rPr>
          <w:rFonts w:eastAsia="ArialMT-Identity-H"/>
          <w:szCs w:val="22"/>
        </w:rPr>
        <w:t>loonheffingskorting en per wanneer</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de bijdrage Zvw die is ingehouden op het nettoloon van de werknemer (kolom 16 van de loonstaat)</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de werkgeversheffing Zvw</w:t>
      </w:r>
    </w:p>
    <w:p w:rsidR="00457ED3" w:rsidRPr="0087216A" w:rsidRDefault="00457ED3" w:rsidP="00457ED3">
      <w:pPr>
        <w:autoSpaceDE w:val="0"/>
        <w:autoSpaceDN w:val="0"/>
        <w:adjustRightInd w:val="0"/>
        <w:ind w:left="708"/>
        <w:rPr>
          <w:rFonts w:eastAsia="ArialMT-Identity-H"/>
          <w:szCs w:val="22"/>
        </w:rPr>
      </w:pPr>
      <w:r w:rsidRPr="0087216A">
        <w:rPr>
          <w:rFonts w:eastAsia="ArialMT-Identity-H"/>
          <w:szCs w:val="22"/>
        </w:rPr>
        <w:t>- het totaal van de premies werknemersverzekeringen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werknemersgegevens bij de loonaangifte: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persoonsgegevens;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loongegevens;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in te houden bedragen.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Drie uitzonderingsgroepen waarin de loonaangifte slechts eenmaal per jaar plaatsvindt: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personeel aan huis;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meewerkende kinderen;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personeel in het kader van een persoonsgebonden budget WIA.</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Genietingstijdstip: Het loon wordt genoten op een van de volgende momenten: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tijdstip van loonbetaling;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tijdstip van verrekening van het loon;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tijdstip van het ter beschikking stellen van het loon;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tijdstip waarop het loon rentedragend wordt;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tijdstip waarop het loon vorderbaar en inbaar wordt.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Verzuimen bij de loonaangifte: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onjuiste 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onvolledige 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te late 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geen 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Een correctiebericht mag niet worden gecombineerd met een nieuwe loonaangifte over een volgende periode: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als de inhoudingsplicht beëindigd is;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bij halfjaar- of jaaraangifte;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als de correctie betrekking heeft op een vorig kalenderjaar en de aangiftetermijn verstreken is.</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Opgave 2.2</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Gegevens die de werknemer voor zijn eerste werkdag schriftelijk moet doorgeven: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naam en voorletters;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geboortedatum;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BSN/sofinummer;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adres;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postcode en woonplaats;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bij een buitenlandse werknemer: woonland en regio;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of de loonheffingskorting wel of niet moet worden toegepast;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datum ondertekening;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handtekening.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Opgaaf gegevens voor de loonheffingen moet bewaard worden tot 5 volle kalenderjaren na het eind van de dienstbetrekking. Dit geldt ook voor het kopie-identiteitsbewijs.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Toepassing anoniementarief:</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als de werknemer geen (juiste) Opgaaf gegevens voor de loonheffingen heeft ingeleverd;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als de identiteit van de werknemer niet op de juiste manier is vastgesteld;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als de werkgever de gegevens niet op de juiste manier bij de salarisadministratie bewaart;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als de werknemer onjuiste gegevens heeft verstrekt en de werkgever dit redelijkerwijs moet weten;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bij buitenlandse werknemers: als de verblijfvergunning of tewerkstellingsvergunning ontbreekt.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moet een loonstrook verstrekken: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bij de eerste loonbetaling;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indien een loonbetaling afwijkt van de vorige loonbetaling.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Mogelijkheden voor de elektronische loonaangifte: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met het aangifteprogramma van de Belastingdienst;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met speciale aangiftesoftware;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door een accountant, belastingadviseur of salarisbureau.</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februari moet de weektabel en zo nodig de dagtabel worden toegepast. Vanaf maart moet de maandtabel worden gehanteerd.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Loon-in-methode: Het loon wordt in de loonaangifte verwerkt van het loontijdvak waarin dat loon is genoten.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kan een naheffingsaanslag opleggen en/of een verzuimboete.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Vormen van aansprakelijkheid als een inhoudingsplichtige niet aan zijn afdrachtverplichtingen voldoet: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ketenaansprakelijkheid;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inlenersaansprakelijkheid;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bestuurdersaansprakelijkheid.</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2.3</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eerste uitbetaling van de uitkering.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Toegestane documenten bij het vaststellen van de identiteit van een nieuwe werknemer: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Nederlands paspoort;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Nederlandse identiteitskaart;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gemeentelijke identiteitskaart;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verblijfsdocument van de Vreemdelingendienst I tot en met IV of de EU/EER;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nationaal paspoort of identiteitsbewijs van een land van de EER;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(elektronisch) w-document;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nationaal paspoort van een land buiten de EER met een door de Vreemdelingendienst aangetekende vergunning tot verblijf (aanmeldsticker);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vluchtelingenpaspoort;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vreemdelingenpaspoort;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diplomatiek paspoort;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dienstpaspoort.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ab/>
        <w:t>Het gaat om een origineel identiteitsbewijs (geen kopie), waarvan de geldigheidsduur niet mag zijn verstreken.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het zogenoemde anoniementarief voor de loonheffingen: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moet men het maximale loonheffingspercentage inhouden, momenteel 52%;</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mag men geen rekening houden met de loonheffingskorting;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mag men geen rekening houden met het maximumpremieloon voor de werknemersverzekeringen;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mag men voor de berekening van de Zvw-bijdrage geen rekening houden met het maximum bijdrageloon.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gegevens moeten op een loonstrook worden vermeld:</w:t>
      </w:r>
    </w:p>
    <w:p w:rsidR="00457ED3" w:rsidRPr="00FF7BFE" w:rsidRDefault="00457ED3" w:rsidP="00457ED3">
      <w:pPr>
        <w:autoSpaceDE w:val="0"/>
        <w:autoSpaceDN w:val="0"/>
        <w:adjustRightInd w:val="0"/>
        <w:ind w:left="708"/>
        <w:rPr>
          <w:rFonts w:eastAsia="ArialMT-Identity-H"/>
          <w:color w:val="000000"/>
          <w:szCs w:val="22"/>
        </w:rPr>
      </w:pPr>
      <w:r w:rsidRPr="00FF7BFE">
        <w:rPr>
          <w:rFonts w:eastAsia="ArialMT-Identity-H"/>
          <w:color w:val="000000"/>
          <w:szCs w:val="22"/>
        </w:rPr>
        <w:t>- het brutoloon in geld;</w:t>
      </w:r>
    </w:p>
    <w:p w:rsidR="00457ED3" w:rsidRPr="00FF7BFE" w:rsidRDefault="00457ED3" w:rsidP="00457ED3">
      <w:pPr>
        <w:autoSpaceDE w:val="0"/>
        <w:autoSpaceDN w:val="0"/>
        <w:adjustRightInd w:val="0"/>
        <w:ind w:left="708"/>
        <w:rPr>
          <w:rFonts w:eastAsia="ArialMT-Identity-H"/>
          <w:color w:val="000000"/>
          <w:szCs w:val="22"/>
        </w:rPr>
      </w:pPr>
      <w:r w:rsidRPr="00FF7BFE">
        <w:rPr>
          <w:rFonts w:eastAsia="ArialMT-Identity-H"/>
          <w:color w:val="000000"/>
          <w:szCs w:val="22"/>
        </w:rPr>
        <w:t>- de samenstelling van het loon, bijvoorbeeld basisloon, garantieloon, prestatiebeloning, provisie, overwerkgeld, toeslagen, premies, gratificaties en opnamen uit het levenslooptegoed;</w:t>
      </w:r>
    </w:p>
    <w:p w:rsidR="00457ED3" w:rsidRPr="00FF7BFE" w:rsidRDefault="00457ED3" w:rsidP="00457ED3">
      <w:pPr>
        <w:autoSpaceDE w:val="0"/>
        <w:autoSpaceDN w:val="0"/>
        <w:adjustRightInd w:val="0"/>
        <w:ind w:left="708"/>
        <w:rPr>
          <w:rFonts w:eastAsia="ArialMT-Identity-H"/>
          <w:color w:val="000000"/>
          <w:szCs w:val="22"/>
        </w:rPr>
      </w:pPr>
      <w:r w:rsidRPr="00FF7BFE">
        <w:rPr>
          <w:rFonts w:eastAsia="ArialMT-Identity-H"/>
          <w:color w:val="000000"/>
          <w:szCs w:val="22"/>
        </w:rPr>
        <w:t>- de bedragen die op het loon zijn ingehouden, zoals de loonbelasting/premie volksverzekeringen, de</w:t>
      </w:r>
      <w:r>
        <w:rPr>
          <w:rFonts w:eastAsia="ArialMT-Identity-H"/>
          <w:color w:val="000000"/>
          <w:szCs w:val="22"/>
        </w:rPr>
        <w:t xml:space="preserve"> </w:t>
      </w:r>
      <w:r w:rsidRPr="00FF7BFE">
        <w:rPr>
          <w:rFonts w:eastAsia="ArialMT-Identity-H"/>
          <w:color w:val="000000"/>
          <w:szCs w:val="22"/>
        </w:rPr>
        <w:t>inkomensafhankelijke bijdrage Zvw en loonbeslag;</w:t>
      </w:r>
    </w:p>
    <w:p w:rsidR="00457ED3" w:rsidRPr="00FF7BFE" w:rsidRDefault="00457ED3" w:rsidP="00457ED3">
      <w:pPr>
        <w:autoSpaceDE w:val="0"/>
        <w:autoSpaceDN w:val="0"/>
        <w:adjustRightInd w:val="0"/>
        <w:ind w:left="708"/>
        <w:rPr>
          <w:rFonts w:eastAsia="ArialMT-Identity-H"/>
          <w:color w:val="000000"/>
          <w:szCs w:val="22"/>
        </w:rPr>
      </w:pPr>
      <w:r w:rsidRPr="00FF7BFE">
        <w:rPr>
          <w:rFonts w:eastAsia="ArialMT-Identity-H"/>
          <w:color w:val="000000"/>
          <w:szCs w:val="22"/>
        </w:rPr>
        <w:t>- het aantal uren dat de werknemer werkt op basis van de arbeidsovereenkomst;</w:t>
      </w:r>
    </w:p>
    <w:p w:rsidR="00457ED3" w:rsidRPr="00FF7BFE" w:rsidRDefault="00457ED3" w:rsidP="00457ED3">
      <w:pPr>
        <w:autoSpaceDE w:val="0"/>
        <w:autoSpaceDN w:val="0"/>
        <w:adjustRightInd w:val="0"/>
        <w:ind w:left="708"/>
        <w:rPr>
          <w:rFonts w:eastAsia="ArialMT-Identity-H"/>
          <w:color w:val="000000"/>
          <w:szCs w:val="22"/>
        </w:rPr>
      </w:pPr>
      <w:r w:rsidRPr="00FF7BFE">
        <w:rPr>
          <w:rFonts w:eastAsia="ArialMT-Identity-H"/>
          <w:color w:val="000000"/>
          <w:szCs w:val="22"/>
        </w:rPr>
        <w:t>- de periode waarover het loon wordt betaald (het loontijdvak);</w:t>
      </w:r>
    </w:p>
    <w:p w:rsidR="00457ED3" w:rsidRPr="00FF7BFE" w:rsidRDefault="00457ED3" w:rsidP="00457ED3">
      <w:pPr>
        <w:autoSpaceDE w:val="0"/>
        <w:autoSpaceDN w:val="0"/>
        <w:adjustRightInd w:val="0"/>
        <w:ind w:left="708"/>
        <w:rPr>
          <w:rFonts w:eastAsia="ArialMT-Identity-H"/>
          <w:color w:val="000000"/>
          <w:szCs w:val="22"/>
        </w:rPr>
      </w:pPr>
      <w:r w:rsidRPr="00FF7BFE">
        <w:rPr>
          <w:rFonts w:eastAsia="ArialMT-Identity-H"/>
          <w:color w:val="000000"/>
          <w:szCs w:val="22"/>
        </w:rPr>
        <w:t>- het wettelijke minimumloon dat voor de werknemer geldt;</w:t>
      </w:r>
    </w:p>
    <w:p w:rsidR="00457ED3" w:rsidRPr="00FF7BFE" w:rsidRDefault="00457ED3" w:rsidP="00457ED3">
      <w:pPr>
        <w:autoSpaceDE w:val="0"/>
        <w:autoSpaceDN w:val="0"/>
        <w:adjustRightInd w:val="0"/>
        <w:ind w:left="708"/>
        <w:rPr>
          <w:rFonts w:eastAsia="ArialMT-Identity-H"/>
          <w:color w:val="000000"/>
          <w:szCs w:val="22"/>
        </w:rPr>
      </w:pPr>
      <w:r w:rsidRPr="00FF7BFE">
        <w:rPr>
          <w:rFonts w:eastAsia="ArialMT-Identity-H"/>
          <w:color w:val="000000"/>
          <w:szCs w:val="22"/>
        </w:rPr>
        <w:t>- de naam van de werkgever en de naam van de werknemer of uitkeringsgerechtigde;</w:t>
      </w:r>
    </w:p>
    <w:p w:rsidR="00457ED3" w:rsidRPr="006C35A5" w:rsidRDefault="00457ED3" w:rsidP="00457ED3">
      <w:pPr>
        <w:pStyle w:val="Tekstzonderopmaak"/>
        <w:ind w:left="708"/>
        <w:rPr>
          <w:rFonts w:ascii="Times New Roman" w:hAnsi="Times New Roman"/>
          <w:sz w:val="22"/>
          <w:szCs w:val="22"/>
        </w:rPr>
      </w:pPr>
      <w:r>
        <w:rPr>
          <w:rFonts w:ascii="Times New Roman" w:eastAsia="ArialMT-Identity-H" w:hAnsi="Times New Roman"/>
          <w:color w:val="000000"/>
          <w:sz w:val="22"/>
          <w:szCs w:val="22"/>
        </w:rPr>
        <w:t xml:space="preserve">- als </w:t>
      </w:r>
      <w:r w:rsidRPr="006C35A5">
        <w:rPr>
          <w:rFonts w:ascii="Times New Roman" w:eastAsia="ArialMT-Identity-H" w:hAnsi="Times New Roman"/>
          <w:color w:val="000000"/>
          <w:sz w:val="22"/>
          <w:szCs w:val="22"/>
        </w:rPr>
        <w:t xml:space="preserve">de loonstrook ook als jaaropgaaf </w:t>
      </w:r>
      <w:r>
        <w:rPr>
          <w:rFonts w:ascii="Times New Roman" w:eastAsia="ArialMT-Identity-H" w:hAnsi="Times New Roman"/>
          <w:color w:val="000000"/>
          <w:sz w:val="22"/>
          <w:szCs w:val="22"/>
        </w:rPr>
        <w:t xml:space="preserve">wordt </w:t>
      </w:r>
      <w:r w:rsidRPr="006C35A5">
        <w:rPr>
          <w:rFonts w:ascii="Times New Roman" w:eastAsia="ArialMT-Identity-H" w:hAnsi="Times New Roman"/>
          <w:color w:val="000000"/>
          <w:sz w:val="22"/>
          <w:szCs w:val="22"/>
        </w:rPr>
        <w:t xml:space="preserve">gebruikt: de verplichte gegevens van de </w:t>
      </w:r>
      <w:r>
        <w:rPr>
          <w:rFonts w:ascii="Times New Roman" w:eastAsia="ArialMT-Identity-H" w:hAnsi="Times New Roman"/>
          <w:color w:val="000000"/>
          <w:sz w:val="22"/>
          <w:szCs w:val="22"/>
        </w:rPr>
        <w:t>j</w:t>
      </w:r>
      <w:r w:rsidRPr="006C35A5">
        <w:rPr>
          <w:rFonts w:ascii="Times New Roman" w:eastAsia="ArialMT-Identity-H" w:hAnsi="Times New Roman"/>
          <w:color w:val="000000"/>
          <w:sz w:val="22"/>
          <w:szCs w:val="22"/>
        </w:rPr>
        <w:t>aaropgaaf</w:t>
      </w:r>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Halfjaaraangifte en jaaraangifte.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is een parttimer degene die op minder dan 5 dagen per week werkzaam is.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Mogelijkheden als een inhoudingsplichtige een fout ontdekt in een reeds ingediende loonaangifte, terwijl de uiterste aangiftedatum nog niet verstreken is: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hij mag de volledige (verbeterde) loonaangifte opnieuw indienen;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hij mag een aanvullende aangifte doen, waarbij alleen de gegevens worden aangepast van de werknemer voor wie iets is gewijzigd. Het collectieve deel moet altijd volledig worden ingevuld.</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2.4</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Het loonheffingennummer is geen aparte rubriek, maar valt onder de rubriek inhoudingsplichtige/ werkgever.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Dan volgen er twee nulaangiften en in de volgende maand een reguliere 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Bij een nihilaangifte zijn er geen werknemers in dienst, zodat er geen werknemersgegevens ingevuld worden. Bij een nulaangifte is er geen loon uitbetaald in het aangiftetijdvak. De werknemersgegevens moeten wel ingevuld worden.</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2.5</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bewaarplicht is ten minste 5 jaren na het einde van het kalenderjaar waarin de dienstbetrekking is geëindigd.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Maandaangifte is formeel wel toegestaan. In dat geval moeten in sommige maandaangiften 5 weken worden verwerkt. Een aangiftetijdvak van 4 weken ligt daarom veel meer voor de hand.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Opgave 2.6</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Een rijbewijs is voor de identificatie bij indiensttreding (en voor de bewaarplicht) geen geldig document. Met een rijbewijs kan een werknemer zich op de werkplek wel identificeren bij een eventuele looncontrole.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Juist, maar als de laatste dag van die volgende maand in het weekend valt of op een feestdag, moet de betaling al eerder binnen zijn. De aangifte kan ook in het weekend of op een feestdag worden ingediend.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Ook goed: Onjuist. Als de laatste dag van die volgende maand in het weekend valt of op een feestdag, moet de betaling al eerder binnen zijn. De aangifte kan ook in het weekend of op een feestdag worden ingediend.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2.7</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Administratiekantoor Van Zuiden moet dan het anoniementarief toepassen: 52% loonheffing, geen rekening houden met de loonheffingskorting, ook geen rekening houden met het maximumpremieloon voor de werknemersverzekeringen en met het maximumbijdrageloon voor de Zvw.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zal het volgende besluiten naar aanleiding van de geconstateerde onjuistheden:</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De Belastingdienst zal aan Administratiekantoor Van Zuiden een correctieverplichting </w:t>
      </w:r>
      <w:r>
        <w:rPr>
          <w:rFonts w:ascii="Times New Roman" w:hAnsi="Times New Roman"/>
          <w:sz w:val="22"/>
          <w:szCs w:val="22"/>
        </w:rPr>
        <w:tab/>
        <w:t>opleggen, waarbij het anoniementarief moet worden toegepast.</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Nu niet eenduidig vastgesteld kan worden wanneer de datum van indiensttreding van Nico </w:t>
      </w:r>
      <w:r>
        <w:rPr>
          <w:rFonts w:ascii="Times New Roman" w:hAnsi="Times New Roman"/>
          <w:sz w:val="22"/>
          <w:szCs w:val="22"/>
        </w:rPr>
        <w:tab/>
        <w:t xml:space="preserve">Keijzer heeft plaatsgevonden, zal de Belastingdienst een fictieve datum aanhouden. Deze ligt </w:t>
      </w:r>
      <w:r>
        <w:rPr>
          <w:rFonts w:ascii="Times New Roman" w:hAnsi="Times New Roman"/>
          <w:sz w:val="22"/>
          <w:szCs w:val="22"/>
        </w:rPr>
        <w:tab/>
        <w:t xml:space="preserve">6 maanden voor de datum van de looncontrole, dus op 1 oktober van het vorige jaar. De </w:t>
      </w:r>
      <w:r>
        <w:rPr>
          <w:rFonts w:ascii="Times New Roman" w:hAnsi="Times New Roman"/>
          <w:sz w:val="22"/>
          <w:szCs w:val="22"/>
        </w:rPr>
        <w:tab/>
        <w:t>afdrachten moeten vanaf die datum worden berekend.</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Hierbij wordt belastingrente in rekening gebracht en een of meer boetes.</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2.8</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loonstaat kent de rubrieken:</w:t>
      </w:r>
    </w:p>
    <w:p w:rsidR="00457ED3" w:rsidRDefault="00457ED3" w:rsidP="00457ED3">
      <w:pPr>
        <w:pStyle w:val="Tekstzonderopmaak"/>
        <w:ind w:left="708"/>
        <w:rPr>
          <w:rFonts w:ascii="Times New Roman" w:hAnsi="Times New Roman"/>
          <w:sz w:val="22"/>
          <w:szCs w:val="22"/>
        </w:rPr>
      </w:pPr>
      <w:r>
        <w:rPr>
          <w:rFonts w:ascii="Times New Roman" w:hAnsi="Times New Roman"/>
          <w:sz w:val="22"/>
          <w:szCs w:val="22"/>
        </w:rPr>
        <w:t xml:space="preserve">- werknemer; </w:t>
      </w:r>
    </w:p>
    <w:p w:rsidR="00457ED3" w:rsidRDefault="00457ED3" w:rsidP="00457ED3">
      <w:pPr>
        <w:pStyle w:val="Tekstzonderopmaak"/>
        <w:ind w:left="708"/>
        <w:rPr>
          <w:rFonts w:ascii="Times New Roman" w:hAnsi="Times New Roman"/>
          <w:sz w:val="22"/>
          <w:szCs w:val="22"/>
        </w:rPr>
      </w:pPr>
      <w:r>
        <w:rPr>
          <w:rFonts w:ascii="Times New Roman" w:hAnsi="Times New Roman"/>
          <w:sz w:val="22"/>
          <w:szCs w:val="22"/>
        </w:rPr>
        <w:t xml:space="preserve">- inhoudingsplichtige/werkgever; </w:t>
      </w:r>
    </w:p>
    <w:p w:rsidR="00457ED3" w:rsidRDefault="00457ED3" w:rsidP="00457ED3">
      <w:pPr>
        <w:pStyle w:val="Tekstzonderopmaak"/>
        <w:ind w:left="708"/>
        <w:rPr>
          <w:rFonts w:ascii="Times New Roman" w:hAnsi="Times New Roman"/>
          <w:sz w:val="22"/>
          <w:szCs w:val="22"/>
        </w:rPr>
      </w:pPr>
      <w:r>
        <w:rPr>
          <w:rFonts w:ascii="Times New Roman" w:hAnsi="Times New Roman"/>
          <w:sz w:val="22"/>
          <w:szCs w:val="22"/>
        </w:rPr>
        <w:t>- gegevens voor de tabeltoepassing.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Salpax moet in elk geval zorgen voor loonstroken en voor een jaaropgaaf.</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informatie mag schriftelijk aan Chris worden verstrekt, maar elektronische verzending behoort ook tot de mogelijkheden.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Als Chris fulltime gewerkt had, moest over de maand mei de loonheffing worden berekend aan de hand van de dag- en weektabel en ingaande juni via de maandtabel. Dit geldt echter niet voor een parttimer. Ook al is Chris niet de hele maand mei in dienst van autobedrijf De </w:t>
      </w:r>
      <w:r>
        <w:rPr>
          <w:rFonts w:ascii="Times New Roman" w:hAnsi="Times New Roman"/>
          <w:sz w:val="22"/>
          <w:szCs w:val="22"/>
        </w:rPr>
        <w:lastRenderedPageBreak/>
        <w:t>Leeuw, moet in de maand mei toch al gebruik worden gemaakt van de maandtabel. En in juni uiteraard ook weer.</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2.9</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Exact een maand na afloop van de aangifteperiode, dus uiterlijk op 17 augustus.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halfjaartijdvak geldt voor binnenschippers en het jaartijdvak is voor dienstverleners aan huis en voor meewerkende kinderen.</w:t>
      </w:r>
    </w:p>
    <w:p w:rsidR="00457ED3" w:rsidRPr="00B532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sidRPr="00B532D3">
        <w:rPr>
          <w:rFonts w:ascii="Times New Roman" w:hAnsi="Times New Roman"/>
          <w:sz w:val="22"/>
          <w:szCs w:val="22"/>
        </w:rPr>
        <w:t>.</w:t>
      </w:r>
      <w:r>
        <w:rPr>
          <w:rFonts w:ascii="Times New Roman" w:hAnsi="Times New Roman"/>
          <w:sz w:val="22"/>
          <w:szCs w:val="22"/>
        </w:rPr>
        <w:tab/>
      </w:r>
      <w:r w:rsidRPr="00B532D3">
        <w:rPr>
          <w:rFonts w:ascii="Times New Roman" w:hAnsi="Times New Roman"/>
          <w:sz w:val="22"/>
          <w:szCs w:val="22"/>
        </w:rPr>
        <w:t>Drie mogelijkheden om loonaangifte te doen:</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xml:space="preserve">- met het aangifteprogramma van de Belastingdienst; </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xml:space="preserve">- met speciale aangiftesoftware; </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door een accountant, belastingadviseur of salarisbureau.</w:t>
      </w:r>
    </w:p>
    <w:p w:rsidR="00457ED3" w:rsidRPr="00B532D3" w:rsidRDefault="00457ED3" w:rsidP="00457ED3">
      <w:pPr>
        <w:pStyle w:val="Tekstzonderopmaak"/>
        <w:ind w:left="720"/>
        <w:rPr>
          <w:rFonts w:ascii="Times New Roman" w:hAnsi="Times New Roman"/>
          <w:sz w:val="22"/>
          <w:szCs w:val="22"/>
        </w:rPr>
      </w:pPr>
      <w:r>
        <w:rPr>
          <w:rFonts w:ascii="Times New Roman" w:hAnsi="Times New Roman"/>
          <w:sz w:val="22"/>
          <w:szCs w:val="22"/>
        </w:rPr>
        <w:t>Aangifte op papier is niet toegestaan.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tijdvak waarin de loonheffingen moeten worden ingehouden en afgedragen, noemen we het genietingstijdstip. Het loon wordt genoten op een van de volgende momenten: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tijdstip van loonbetaling;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tijdstip van verrekening van het loon;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tijdstip van ter beschikking stellen van het loon;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tijdstip waarop het loon rentedragend wordt;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 tijdstip waarop het loon vorderbaar en inbaar wordt.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Deze systematiek wordt de loon-in-methode genoemd.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mogen opgenomen worden in de laatste loonaangifte van het afgelopen jaar.</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2.10</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indiensttreding moet bij de loonadministratie worden bewaard: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een kopie van het voorgeschreven identiteitsbewijs;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de door de werknemer ingevulde en ondertekende Opgaaf gegevens voor de loonheffingen (vrij model).</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kopie van zijn identiteitsbewijs en zijn Opgaaf gegevens voor de loonheffingen moeten 5 volle kalenderjaren na het eind van het kalenderjaar van uitdiensttreding worden bewaard, dus tot en met 31 december 2021.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Alle andere gegevens uit de salarisadministratie moeten 7 jaar worden bewaard, dus tot en met 2023.</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december 2016 wordt geconstateerd dat over de maand januari 2011 een onjuiste aangifte en betaling is gedaan. Precies moet een los correctiebericht verzenden. Hierbij moet het aangifteprogramma 2011 worden gebruikt. Nu hierdoor recht bestaat op een teruggaaf, moet hij tevens een brief sturen aan de Belastingdienst. Alleen bij een correctie over het lopende kalenderjaar mag de salarisadministrateur zelf tot verrekening over gaan.</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identificatieplicht moet jegens de werkgever worden voldaan. In dit geval betreft het uitzendbureau Diba. Barneveld bv is slechts inlener.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kopie van het legitimatiebewijs moet bewaard worden bij de loonadministratie van de werkgever, uitzendbureau Diba.</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Om aan de identificatieplicht te voldoen is een kopie van het rijbewijs niet toegestaan. Wel bijvoorbeeld een kopie van het paspoort.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moet geen correctiebericht worden ingezonden. Een nabetaling moet worden verwerkt in de aangifte van het tijdvak waarin de nabetaling wordt gedaan.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2.12</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Dieha bv moet zo spoedig mogelijk een los correctiebericht insturen, omdat het over een oud kalenderjaar gaat. Hierbij moet de software van 2012 worden gehanteerd.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Gelijktijdig met de aangifte over de maand april 2016 dient over de maand februari 2016 een correctiebericht te worden ingezonden voor € 1.200. Het bedrag dat aangegeven en afgedragen moet worden over de maand april 2016 bedraagt € 6.800 (€ 8.000 - € 1.200).</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deze situatie wordt het correctiebericht over de maand februari 2016 gelijktijdig met de aangifte over de maand mei 2016 ingezonden.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aangiftetermijn voor september 2016 is nog niet verstreken zodat de gegevens van september in de aangifte van september, die uiterlijk eind oktober moet worden ingediend, kunnen worden opgenomen. Indien de aangifte al is ingediend kan de reeds verzonden aangifte over die maand worden gewijzigd of opnieuw worden ingediend (waarbij de eerder ingediende aangifte wordt overschreven). Over de verstreken maanden dienen correctieberichten te worden ingezonden.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want de ontslagvergoeding is loon uit vroegere dienstbetrekking.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wordt hiervan in kennis gesteld via de aangifte loonheffingen.</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2.13</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28 letter f Wet LB 1964 verplicht de inhoudingsplichtige de identiteit van de werknemer vast te stellen aan de hand van een (omschreven) geldig identiteitsbewijs en een kopie hiervan in de loonadministratie op te nemen. Er is geen verplichting om een ‘verlopen’ identiteitsbewijs te vervangen door een nieuw exemplaar. Daarom zal de Belastingdienst geen gevolgen verbinden aan deze oude kopie.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28 letter f Wet LB 1964 geeft hiertoe alleen een verplichting indien het een werknemer betreft die loon uit tegenwoordige dienstbetrekking geniet. Bij Gerrit is dat niet (meer) het geval, dus voor DOD is er in dit opzicht geen verplichting.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art. 7.9 lid 1 Uitv.reg. LB 2011 (een uitwerking van art. 29 Wet LB 1964) staan de verplichte gegevens die vermeld moeten worden. In art. 29 lid 2 Wet LB 1964 staat dat een werknemer geen gegevens m.b.t. de heffingskorting hoeft te verstrekken. Het niet vermelden door Gerrit is dus niet strafbaar. Consequentie is dat DOD bij de loonberekening geen rekening houdt met de loonheffingskorting.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het verkrijgen van een AOW-uitkering hoeft ingevolge art. 7.9 lid 3 letter e Uitv.reg. LB 2011 bij de SVB geen Opgaaf gegevens voor de loonheffingen te worden ingevuld. De SVB past op grond van art. 23 lid 3 letter a onder 2</w:t>
      </w:r>
      <w:r w:rsidRPr="00EE09F8">
        <w:rPr>
          <w:rFonts w:ascii="Times New Roman" w:hAnsi="Times New Roman"/>
          <w:sz w:val="22"/>
          <w:szCs w:val="22"/>
          <w:vertAlign w:val="superscript"/>
        </w:rPr>
        <w:t>o</w:t>
      </w:r>
      <w:r>
        <w:rPr>
          <w:rFonts w:ascii="Times New Roman" w:hAnsi="Times New Roman"/>
          <w:sz w:val="22"/>
          <w:szCs w:val="22"/>
        </w:rPr>
        <w:t xml:space="preserve"> Wet LB 1964 automatisch de loonheffingskorting toe op de AOW-uitkering. In het verlengde hiervan hoeft door een AOW-gerechtigde ook geen Opgaaf gegevens voor de loonheffingen te worden ingevuld wegens inkomsten uit loondienst of aanvullend pensioen. Dit conform art. 7.9 lid 3 letter e Uitv.reg. LB 2011. Zijn werkgever c.q. pensioenuitvoerder past op grond van art. 29 lid 2 Wet LB 1964 de loonheffingskorting niet toe. Soms kan het gunstiger zijn als de loonheffingskorting niet wordt toegepast op de AOW-uitkering, maar op het loon of het aanvullend pensioen. In dat geval moet de werknemer op grond van art. 23 lid 1 en lid 3 letter a onder 2</w:t>
      </w:r>
      <w:r w:rsidRPr="00EE09F8">
        <w:rPr>
          <w:rFonts w:ascii="Times New Roman" w:hAnsi="Times New Roman"/>
          <w:sz w:val="22"/>
          <w:szCs w:val="22"/>
          <w:vertAlign w:val="superscript"/>
        </w:rPr>
        <w:t>o</w:t>
      </w:r>
      <w:r>
        <w:rPr>
          <w:rFonts w:ascii="Times New Roman" w:hAnsi="Times New Roman"/>
          <w:sz w:val="22"/>
          <w:szCs w:val="22"/>
        </w:rPr>
        <w:t xml:space="preserve"> Wet LB 1964 zowel een Opgaaf gegevens voor de loonheffingen invullen voor de SVB als voor de werkgever c.q. pensioenuitkeerder. Daarmee maakt hij duidelijk waar hij van de </w:t>
      </w:r>
      <w:r>
        <w:rPr>
          <w:rFonts w:ascii="Times New Roman" w:hAnsi="Times New Roman"/>
          <w:sz w:val="22"/>
          <w:szCs w:val="22"/>
        </w:rPr>
        <w:lastRenderedPageBreak/>
        <w:t>loonheffingskorting gebruik wil maken. Uiteraard is het niet toegestaan dat de loonheffingskorting voor een werknemer op twee plaatsen wordt toegepast. (Art. 23 lid 2 Wet LB 1964).</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Art. 28 lid 1 letter e Wet LB 1964.</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basis van art. 7.4 lid 4 Uitv.reg. LB 2011 moet op de jaaropgaaf vermeld worden dat in plaats van premie volksverzekeringen premievervangende belasting is ingehouden.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Gerrit heeft geen recht op AOW. Hiervoor is immers geen premie ingehouden en afgedragen. Maar Gerrit heeft wel premievervangende loonbelasting betaald. Op grond van art. 48 lid 1 AOW kan aan hem een ouderdomsuitkering worden toegekend indien en zolang hij recht op AOW gehad zou hebben. Op grond van art. 48 lid 4 is het bedrag gelijk aan de AOW-uitkering. Gerrit kan later zelf melden bij de SVB dat hij naar zijn mening zoveel uitkering heeft gehad, dat het door hem betaalde bedrag aan premievervangende belasting overschreden is. Op dat moment wordt de uitkering beëindigd. Zie art. 48 lid 2 AOW.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Men kan ook volstaan met het vermelden van de cumulatieve gegevens op elke salarisstrook. De gegevens op de laatste salarisstrook van het kalenderjaar dienen dan tevens als jaaropgaaf. Deze mogelijkheid wordt in art. 28 lid 1 letter e Wet LB 1964 en art.7.4 lid 1 Uitv.reg. LB 2011 niet uitgesloten.</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2.14</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is voor het eerst dat een werknemer in dienst treedt. Bandenservice Snel wordt inhoudingsplichtige ingevolge art. 6 lid 1 letter a Wet LB 1964, moet zich bij de Belastingdienst melden en zal dan een loonheffingennummer toegekend krijgen. Dit moet gebeuren met de Melding loonheffingen aanmelding werkgever. Omdat het eerste loontijdvak de maand mei is, moet deze Melding binnen een maand, dus uiterlijk op 30 juni zijn ontvangen door de Belastingdienst. Verstandig is echter om dit eerder te doen, zodat bij de loonaangifte over mei al gebruik kan worden gemaakt van het toegekende loonheffingennummer.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Ontheffing van het elektronisch doen van aangifte wordt in geen enkele situatie meer verleend.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Van elke groep drie voorbeelden.</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Identificerende gegevens: Naam inhoudingsplichtige, loonheffingennummer, datum aanvang </w:t>
      </w:r>
      <w:r>
        <w:rPr>
          <w:rFonts w:ascii="Times New Roman" w:hAnsi="Times New Roman"/>
          <w:sz w:val="22"/>
          <w:szCs w:val="22"/>
        </w:rPr>
        <w:tab/>
        <w:t>en einde tijdvak;</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Collectieve gegevens: totaal loon voor de loonbelasting/premie volksverzekeringen, </w:t>
      </w:r>
      <w:r>
        <w:rPr>
          <w:rFonts w:ascii="Times New Roman" w:hAnsi="Times New Roman"/>
          <w:sz w:val="22"/>
          <w:szCs w:val="22"/>
        </w:rPr>
        <w:tab/>
        <w:t>totaalbedrag werkgeversheffing Zvw, bedragen eindheffing per soort;</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Werknemersgegevens: persoonsgegevens, opgebouwd recht vakantiebijslag, loon in geld.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hoofdregel is dat bij maandloners over volledige maanden de maandtabel moet worden toegepast. Als het loon niet genoten wordt over een volledig loontijdvak, zoals hier het geval is, zijn er twee situaties denkbaar:</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Het betreft een fulltime medewerker: dan moet de weektabel worden toegepast op grond van </w:t>
      </w:r>
      <w:r>
        <w:rPr>
          <w:rFonts w:ascii="Times New Roman" w:hAnsi="Times New Roman"/>
          <w:sz w:val="22"/>
          <w:szCs w:val="22"/>
        </w:rPr>
        <w:tab/>
        <w:t>art. 25 lid 1 Wet LB 1964;</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Het betreft een parttime medewerker: dan moet de maandtabel worden toegepast op grond </w:t>
      </w:r>
      <w:r>
        <w:rPr>
          <w:rFonts w:ascii="Times New Roman" w:hAnsi="Times New Roman"/>
          <w:sz w:val="22"/>
          <w:szCs w:val="22"/>
        </w:rPr>
        <w:tab/>
        <w:t>van art. 25 lid 4 onder 1</w:t>
      </w:r>
      <w:r w:rsidRPr="00D73B9A">
        <w:rPr>
          <w:rFonts w:ascii="Times New Roman" w:hAnsi="Times New Roman"/>
          <w:sz w:val="22"/>
          <w:szCs w:val="22"/>
          <w:vertAlign w:val="superscript"/>
        </w:rPr>
        <w:t>o</w:t>
      </w:r>
      <w:r>
        <w:rPr>
          <w:rFonts w:ascii="Times New Roman" w:hAnsi="Times New Roman"/>
          <w:sz w:val="22"/>
          <w:szCs w:val="22"/>
        </w:rPr>
        <w:t xml:space="preserve"> Wet LB 1964.</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Arie werkt wel 20 uur per week, maar wordt voor de loonheffing toch als fulltimer beschouwd, omdat hij zijn werkzaamheden op 5 dagen per week verricht. Een parttimer is volgens art. 25 lid 4 onder 1</w:t>
      </w:r>
      <w:r w:rsidRPr="00D73B9A">
        <w:rPr>
          <w:rFonts w:ascii="Times New Roman" w:hAnsi="Times New Roman"/>
          <w:sz w:val="22"/>
          <w:szCs w:val="22"/>
          <w:vertAlign w:val="superscript"/>
        </w:rPr>
        <w:t>o</w:t>
      </w:r>
      <w:r>
        <w:rPr>
          <w:rFonts w:ascii="Times New Roman" w:hAnsi="Times New Roman"/>
          <w:sz w:val="22"/>
          <w:szCs w:val="22"/>
        </w:rPr>
        <w:t xml:space="preserve"> Wet LB 1964 ‘de werknemer die doorgaans op minder dan 5 dagen per week werkzaam is’. Om deze reden moet over Aries loon van de maand april de weektabel worden toegepast.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Betalen op het belastingkantoor is niet mogelijk. Wel kan Jacob op het postkantoor betalen. De storting wordt op de volgende werkdag bijgeschreven op de rekening van de Belastingdienst.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Onder voorwaarden is verrekening mogelijk:</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Er moet schriftelijk om uitstel van betaling worden gevraagd;</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Zowel de BTW-aangifte, de loonaangifte en het verzoek om uitstel moeten op de uiterste </w:t>
      </w:r>
      <w:r>
        <w:rPr>
          <w:rFonts w:ascii="Times New Roman" w:hAnsi="Times New Roman"/>
          <w:sz w:val="22"/>
          <w:szCs w:val="22"/>
        </w:rPr>
        <w:tab/>
        <w:t>aangiftedatum bij de Belastingdienst worden ingediend;</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Het verzoek om verrekening moet betrekking hebben op een aangiftetijdvak dat maximaal 33 </w:t>
      </w:r>
      <w:r>
        <w:rPr>
          <w:rFonts w:ascii="Times New Roman" w:hAnsi="Times New Roman"/>
          <w:sz w:val="22"/>
          <w:szCs w:val="22"/>
        </w:rPr>
        <w:tab/>
        <w:t>dagen na het aangiftetijdvak omzetbelasting eindigt.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ab/>
        <w:t>Ogenschijnlijk kan aan deze voorwaarden worden voldaan.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Art. 7.7 Uitv.reg. LB 2011 geeft aan dat degene die ophoudt inhoudingsplichtige te zijn, daarvan binnen een maand mededeling moet doen aan de inspecteur. In dit geval is dat uiterlijk op 30 april 2017.</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Correctie is mogelijk. Op grond van art. 28a lid 2 letter a en c Wet LB 1964 moet een correctie ingediend worden als de (gewezen) inhoudingsplichtige een onjuistheid constateert binnen het kalenderjaar dan wel binnen 5 jaar na het kalenderjaar.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Ingevolge art. 7.8 lid 1 Uitv.reg. LB 2011 is voor degene die geen inhoudingsplichtige meer is, de termijn op 8 weken gesteld. Omdat de correctie betrekking heeft op een vorig kalenderjaar en er bovendien geen reguliere loonaangifte meer aan de orde is, kan er een los correctiebericht worden ingezonden. Zie art. 7.8 lid 5 letter a Uitv.reg. LB 2011.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looncontrole wordt verband gelegd tussen loonaangiften, loonstaten, jaaropgaven, loonadministratie en financiële administratie.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2.15</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Bij gelijkblijvend loon hoeft de werkgever geen loonstrookje uit te reiken. Art. 7:626 lid 1 BW.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grond van art. 28 lid 1 letter f Wet LB 1964 is de inhoudingsplichtige verplicht de identiteit van de loon uit tegenwoordige dienstbetrekking genietende werknemers op het moment van indiensttreding vast te stellen aan de hand van een identiteitsbewijs en hiervan een afschrift in de loonadministratie op te nemen. Ook moet hij op grond van letter a van dit artikel van de werknemer een opgave verlangen van gegevens waarvan de kennisneming voor de heffing van de belasting van belang kan zijn. Op grond van art. 29 lid 1 Wet LB 1964, uitgewerkt in art. 7.9 Uitv.reg. LB 2011 dient hiervoor de Opgaaf gegevens voor de loonheffingen. Tevens moeten alle werknemers aan de identificatieplicht voldoen conform art. 29 lid 1 Wet LB 1964, uitgewerkt in art. 7.5 Uitv.reg. LB 2011. De inhoudingsplichtige HAH heeft aan deze formele verplichtingen niet voldaan.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zijn diverse gevolgen, die samen wel als ‘anoniementarief’ worden bestempeld:</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op grond van art. 26b Wet LB 1964 is op het loon van de desbetreffende werknemers het </w:t>
      </w:r>
      <w:r>
        <w:rPr>
          <w:rFonts w:ascii="Times New Roman" w:hAnsi="Times New Roman"/>
          <w:sz w:val="22"/>
          <w:szCs w:val="22"/>
        </w:rPr>
        <w:tab/>
        <w:t>52%-tarief van toepassing;</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de loonheffingskorting mag niet worden toegepast;</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eveneens is volgens art. 19 WFSV het maximumpremieloon voor de </w:t>
      </w:r>
      <w:r>
        <w:rPr>
          <w:rFonts w:ascii="Times New Roman" w:hAnsi="Times New Roman"/>
          <w:sz w:val="22"/>
          <w:szCs w:val="22"/>
        </w:rPr>
        <w:tab/>
        <w:t>werknemersverzekeringen niet van toepassing;</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tot slot wordt bij de berekening van de inkomensafhankelijke bijdrage Zvw geen rekenng </w:t>
      </w:r>
      <w:r>
        <w:rPr>
          <w:rFonts w:ascii="Times New Roman" w:hAnsi="Times New Roman"/>
          <w:sz w:val="22"/>
          <w:szCs w:val="22"/>
        </w:rPr>
        <w:tab/>
        <w:t>gehouden met het maximumbijdrageloon voor de Zvw. Zie art. 42 lid 6 Zvw.</w:t>
      </w:r>
    </w:p>
    <w:p w:rsidR="00457ED3" w:rsidRPr="006A2980" w:rsidRDefault="00457ED3" w:rsidP="00457ED3">
      <w:pPr>
        <w:rPr>
          <w:szCs w:val="22"/>
        </w:rPr>
      </w:pPr>
      <w:r>
        <w:rPr>
          <w:szCs w:val="22"/>
        </w:rPr>
        <w:t>4.</w:t>
      </w:r>
      <w:r>
        <w:rPr>
          <w:szCs w:val="22"/>
        </w:rPr>
        <w:tab/>
      </w:r>
      <w:r w:rsidRPr="006A2980">
        <w:rPr>
          <w:szCs w:val="22"/>
        </w:rPr>
        <w:t xml:space="preserve">De inspecteur zal in de regel de loonbelasting/premie volksverzekeringen bij de werkgever </w:t>
      </w:r>
      <w:r>
        <w:rPr>
          <w:szCs w:val="22"/>
        </w:rPr>
        <w:tab/>
      </w:r>
      <w:r w:rsidRPr="006A2980">
        <w:rPr>
          <w:szCs w:val="22"/>
        </w:rPr>
        <w:t xml:space="preserve">heffen via een eindheffing conform art. </w:t>
      </w:r>
      <w:r>
        <w:rPr>
          <w:szCs w:val="22"/>
        </w:rPr>
        <w:t>3</w:t>
      </w:r>
      <w:r w:rsidRPr="006A2980">
        <w:rPr>
          <w:szCs w:val="22"/>
        </w:rPr>
        <w:t xml:space="preserve">1 lid 1 letter a Wet LB 1964. Met andere woorden, </w:t>
      </w:r>
      <w:r>
        <w:rPr>
          <w:szCs w:val="22"/>
        </w:rPr>
        <w:tab/>
        <w:t xml:space="preserve">een gebruteerde </w:t>
      </w:r>
      <w:r w:rsidRPr="006A2980">
        <w:rPr>
          <w:szCs w:val="22"/>
        </w:rPr>
        <w:t xml:space="preserve">naheffingsaanslag over het desbetreffende jaar. Deze directe brutering </w:t>
      </w:r>
      <w:r>
        <w:rPr>
          <w:szCs w:val="22"/>
        </w:rPr>
        <w:tab/>
      </w:r>
      <w:r w:rsidRPr="006A2980">
        <w:rPr>
          <w:szCs w:val="22"/>
        </w:rPr>
        <w:t xml:space="preserve">conform artikel 31 lid 2 Wet LB vindt plaats tegen het (gebruteerde) tabeltarief. De </w:t>
      </w:r>
      <w:r>
        <w:rPr>
          <w:szCs w:val="22"/>
        </w:rPr>
        <w:tab/>
      </w:r>
      <w:r w:rsidRPr="006A2980">
        <w:rPr>
          <w:szCs w:val="22"/>
        </w:rPr>
        <w:t xml:space="preserve">eindheffingsbestanddelen zijn ook loon voor de </w:t>
      </w:r>
      <w:r w:rsidRPr="006A2980">
        <w:rPr>
          <w:szCs w:val="22"/>
        </w:rPr>
        <w:tab/>
        <w:t xml:space="preserve">werknemersverzekeringen en de Zvw </w:t>
      </w:r>
      <w:r>
        <w:rPr>
          <w:szCs w:val="22"/>
        </w:rPr>
        <w:tab/>
      </w:r>
      <w:r w:rsidRPr="006A2980">
        <w:rPr>
          <w:szCs w:val="22"/>
        </w:rPr>
        <w:t>(werkgeverslast).</w:t>
      </w:r>
    </w:p>
    <w:p w:rsidR="00457ED3" w:rsidRPr="006A2980" w:rsidRDefault="00457ED3" w:rsidP="00457ED3">
      <w:pPr>
        <w:rPr>
          <w:szCs w:val="22"/>
        </w:rPr>
      </w:pPr>
      <w:r w:rsidRPr="006A2980">
        <w:rPr>
          <w:szCs w:val="22"/>
        </w:rPr>
        <w:tab/>
        <w:t xml:space="preserve">Het opleggen van een gebruteerde eindheffingsaanslag kan echter op grond van  art. 31 lid 1 </w:t>
      </w:r>
      <w:r>
        <w:rPr>
          <w:szCs w:val="22"/>
        </w:rPr>
        <w:tab/>
        <w:t xml:space="preserve">letter a Wet LB </w:t>
      </w:r>
      <w:r w:rsidRPr="006A2980">
        <w:rPr>
          <w:szCs w:val="22"/>
        </w:rPr>
        <w:t>1964 achterwege blijven in de volgende situaties:</w:t>
      </w:r>
    </w:p>
    <w:p w:rsidR="00457ED3" w:rsidRPr="006A2980" w:rsidRDefault="00457ED3" w:rsidP="00457ED3">
      <w:pPr>
        <w:rPr>
          <w:szCs w:val="22"/>
        </w:rPr>
      </w:pPr>
      <w:r w:rsidRPr="006A2980">
        <w:rPr>
          <w:szCs w:val="22"/>
        </w:rPr>
        <w:tab/>
        <w:t xml:space="preserve">1) de belastingdienst geeft op eigen initiatief in een beschikking aan dat de eindheffing niet </w:t>
      </w:r>
      <w:r>
        <w:rPr>
          <w:szCs w:val="22"/>
        </w:rPr>
        <w:tab/>
      </w:r>
      <w:r w:rsidRPr="006A2980">
        <w:rPr>
          <w:szCs w:val="22"/>
        </w:rPr>
        <w:t>wordt toegepast;</w:t>
      </w:r>
    </w:p>
    <w:p w:rsidR="00457ED3" w:rsidRPr="006A2980" w:rsidRDefault="00457ED3" w:rsidP="00457ED3">
      <w:pPr>
        <w:rPr>
          <w:szCs w:val="22"/>
        </w:rPr>
      </w:pPr>
      <w:r w:rsidRPr="006A2980">
        <w:rPr>
          <w:szCs w:val="22"/>
        </w:rPr>
        <w:tab/>
        <w:t xml:space="preserve">2) de werkgever verzoekt om een individuele naheffingsaanslag die op de werknemer kan </w:t>
      </w:r>
      <w:r>
        <w:rPr>
          <w:szCs w:val="22"/>
        </w:rPr>
        <w:tab/>
      </w:r>
      <w:r w:rsidRPr="006A2980">
        <w:rPr>
          <w:szCs w:val="22"/>
        </w:rPr>
        <w:t>worden verhaald.</w:t>
      </w:r>
    </w:p>
    <w:p w:rsidR="00457ED3" w:rsidRPr="006A2980" w:rsidRDefault="00457ED3" w:rsidP="00457ED3">
      <w:pPr>
        <w:rPr>
          <w:szCs w:val="22"/>
        </w:rPr>
      </w:pPr>
      <w:r w:rsidRPr="006A2980">
        <w:rPr>
          <w:szCs w:val="22"/>
        </w:rPr>
        <w:tab/>
        <w:t xml:space="preserve">Er is bij deze situaties dan geen sprake van een eindheffing maar van belast loon bij de </w:t>
      </w:r>
      <w:r>
        <w:rPr>
          <w:szCs w:val="22"/>
        </w:rPr>
        <w:tab/>
        <w:t xml:space="preserve">werknemer voor (indien </w:t>
      </w:r>
      <w:r w:rsidRPr="006A2980">
        <w:rPr>
          <w:szCs w:val="22"/>
        </w:rPr>
        <w:t xml:space="preserve">van toepassing) alle loonheffingen. De aangifte(n) moeten dan </w:t>
      </w:r>
      <w:r>
        <w:rPr>
          <w:szCs w:val="22"/>
        </w:rPr>
        <w:tab/>
      </w:r>
      <w:r w:rsidRPr="006A2980">
        <w:rPr>
          <w:szCs w:val="22"/>
        </w:rPr>
        <w:t xml:space="preserve">bij </w:t>
      </w:r>
      <w:r>
        <w:rPr>
          <w:szCs w:val="22"/>
        </w:rPr>
        <w:tab/>
      </w:r>
      <w:r w:rsidRPr="006A2980">
        <w:rPr>
          <w:szCs w:val="22"/>
        </w:rPr>
        <w:t xml:space="preserve">werknemer worden gecorrigeerd. </w:t>
      </w:r>
    </w:p>
    <w:p w:rsidR="00457ED3" w:rsidRPr="006A2980" w:rsidRDefault="00457ED3" w:rsidP="00457ED3">
      <w:r w:rsidRPr="006A2980">
        <w:rPr>
          <w:szCs w:val="22"/>
        </w:rPr>
        <w:tab/>
        <w:t xml:space="preserve">De primaire keuze van de Belastingdienst  is echter een correctieverplichting  aan </w:t>
      </w:r>
      <w:r>
        <w:rPr>
          <w:szCs w:val="22"/>
        </w:rPr>
        <w:tab/>
      </w:r>
      <w:r w:rsidRPr="006A2980">
        <w:rPr>
          <w:szCs w:val="22"/>
        </w:rPr>
        <w:t>inhoudi</w:t>
      </w:r>
      <w:r>
        <w:rPr>
          <w:szCs w:val="22"/>
        </w:rPr>
        <w:t>n</w:t>
      </w:r>
      <w:r w:rsidRPr="006A2980">
        <w:rPr>
          <w:szCs w:val="22"/>
        </w:rPr>
        <w:t>gsplichtige.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dit specifieke geval is het volgende aan de orde. HAH heeft niet aan haar verplichtingen voldaan. Het gevolg dat art. 26b Wet LB 1964 hieraan verbindt, is dat op het loon van de desbetreffende werknemers het anoniementarief van toepassing is. De naheffingsaanslag zal </w:t>
      </w:r>
      <w:r>
        <w:rPr>
          <w:rFonts w:ascii="Times New Roman" w:hAnsi="Times New Roman"/>
          <w:sz w:val="22"/>
          <w:szCs w:val="22"/>
        </w:rPr>
        <w:lastRenderedPageBreak/>
        <w:t xml:space="preserve">derhalve worden berekend via eindheffing en met gebruikmaking van het (gebruteerde) anoniementarief. De inspecteur gaat dus over tot direct bruteren in het jaar waarin het loon/het voordeel is genoten.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Door de geconstateerde gebreken, die uitsluitend aan inhoudingsplichtige te verwijten zijn en het feit dat hier in vrijwel alle gevallen sprake is van korte dienstverbanden, is verhaal op de werknemers op voorhand vrijwel onmogelijk. Een disculpatiegrond voor HAH is dan ook niet aanwezig. Om deze reden moet de te weinig ingehouden loonheffing direct in het jaar van uitbetalen tot het loon gerekend en gebruteerd worden.</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2.16</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werknemer wordt op basis van art. 26b Wet LB 1964 als anonieme werknemer beschouwd als:</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hij naam, adres of woonplaats en BSN-sofinummer niet aan de inhoudingsplichtige verstrekt </w:t>
      </w:r>
      <w:r>
        <w:rPr>
          <w:rFonts w:ascii="Times New Roman" w:hAnsi="Times New Roman"/>
          <w:sz w:val="22"/>
          <w:szCs w:val="22"/>
        </w:rPr>
        <w:tab/>
        <w:t>heeft, of</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de identiteit niet is vastgesteld en er geen identiteitsdocument opgenomen is in de </w:t>
      </w:r>
      <w:r>
        <w:rPr>
          <w:rFonts w:ascii="Times New Roman" w:hAnsi="Times New Roman"/>
          <w:sz w:val="22"/>
          <w:szCs w:val="22"/>
        </w:rPr>
        <w:tab/>
        <w:t>loonadministratie, of</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de werknemer geen geldige tewerkstellingsvergunning heeft en de inhoudingsplichtige dit </w:t>
      </w:r>
      <w:r>
        <w:rPr>
          <w:rFonts w:ascii="Times New Roman" w:hAnsi="Times New Roman"/>
          <w:sz w:val="22"/>
          <w:szCs w:val="22"/>
        </w:rPr>
        <w:tab/>
        <w:t>niet heeftgecontroleerd en vastgelegd in de loonadministratie, of</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de werknemer ter zake onjuiste gegevens heeft verstrekt en de inhoudingsplichtige weet dit </w:t>
      </w:r>
      <w:r>
        <w:rPr>
          <w:rFonts w:ascii="Times New Roman" w:hAnsi="Times New Roman"/>
          <w:sz w:val="22"/>
          <w:szCs w:val="22"/>
        </w:rPr>
        <w:tab/>
        <w:t>of moet dit redelijkerwijs weten.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Conform art. 26b Wet LB 1964 wordt 52% loonheffing (het hoogste progressie-tarief) ingehouden, waarbij geen rekening gehouden wordt met de heffingskorting. Art. 19 WFSV regels dat geen rekening gehouden wordt met het maximumpremieloon voor de werknemersverzekeringen. Ook met het maximumbijdrageloon voor de Zvw blijft bij anonieme werknemers buiten beschouwing. Dit ingevolge art. 42 lid 6 Zvw.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Indien nog binnen het lopende premiebetalingstijdvak aan de verplichtingen wordt voldaan, wordt de maximering alsnog toegepast op het totale loon van het premiebetalingstijdvak. Dit gebeurt alleen voor de werknemersverzekeringen en de Zvw via de VCR-systematiek van art. 3.4a Regeling WFSV en art. 42 lid 5 Zvw.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Voor de loonheffing blijft het anoniementarief van toepassing als de werknemer niet op de voorgeschreven wijze is geïdentificeerd. Dit zal steeds op het inhoudingstijdstip moeten worden beoordeeld. Het identificeren van de werknemer in de loop van het kalenderjaar heeft dus geen terugwerkende kracht voor eerdere loonbetalingsmomenten. De hierdoor teveel ingehouden loonbelasting en premie volksverzekeringen kan de werknemer mogelijk via de inkomstenbelasting terugkrijgen.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Wie werknemers van een andere werkgever inleent, is hoofdelijk aansprakelijk voor de betaling van alle loonheffingen, omzetbelasting en pensioenpremies aangaande het loon van de ingeleende werknemers. Dit geldt dus voor Zandheuvel bv. Dit is vastgelegd in:</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Art. 34 e.v. Invorderingswet 1990: loonbelasting en omzetbelasting;</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Art. 23 Wet Verplichte Deelneming in een Bedrijfspensioenfonds 2000 (pensioenpremies).</w:t>
      </w:r>
    </w:p>
    <w:p w:rsidR="00457ED3" w:rsidRDefault="00457ED3" w:rsidP="00457ED3">
      <w:pPr>
        <w:pStyle w:val="Tekstzonderopmaak"/>
        <w:rPr>
          <w:rFonts w:ascii="Times New Roman" w:hAnsi="Times New Roman"/>
          <w:sz w:val="22"/>
          <w:szCs w:val="22"/>
        </w:rPr>
      </w:pPr>
      <w:r>
        <w:rPr>
          <w:rFonts w:ascii="Times New Roman" w:hAnsi="Times New Roman"/>
          <w:sz w:val="22"/>
          <w:szCs w:val="22"/>
        </w:rPr>
        <w:tab/>
        <w:t xml:space="preserve">De Belastingdienst zal Zandheuvel aansprakelijk stellen voor € 2.000 loonheffingen en 21/121 </w:t>
      </w:r>
      <w:r>
        <w:rPr>
          <w:rFonts w:ascii="Times New Roman" w:hAnsi="Times New Roman"/>
          <w:sz w:val="22"/>
          <w:szCs w:val="22"/>
        </w:rPr>
        <w:tab/>
        <w:t xml:space="preserve">x € 6.000 omzetbelasting, totaal € 3.041. Het Pensioenfonds zal een aansprakelijkheidsstelling </w:t>
      </w:r>
      <w:r>
        <w:rPr>
          <w:rFonts w:ascii="Times New Roman" w:hAnsi="Times New Roman"/>
          <w:sz w:val="22"/>
          <w:szCs w:val="22"/>
        </w:rPr>
        <w:tab/>
        <w:t>van € 500 neerleggen. Het totaal wordt verminderd met:</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de bedragen die Werk aan de winkel zelf afgedragen heeft;</w:t>
      </w:r>
    </w:p>
    <w:p w:rsidR="00457ED3" w:rsidRDefault="00457ED3" w:rsidP="00457ED3">
      <w:pPr>
        <w:pStyle w:val="Tekstzonderopmaak"/>
        <w:ind w:left="360"/>
        <w:rPr>
          <w:rFonts w:ascii="Times New Roman" w:hAnsi="Times New Roman"/>
          <w:sz w:val="22"/>
          <w:szCs w:val="22"/>
        </w:rPr>
      </w:pPr>
      <w:r>
        <w:rPr>
          <w:rFonts w:ascii="Times New Roman" w:hAnsi="Times New Roman"/>
          <w:sz w:val="22"/>
          <w:szCs w:val="22"/>
        </w:rPr>
        <w:tab/>
        <w:t xml:space="preserve">- de bedragen die Zandheuvel bv op de G-rekening heeft gestort, zijnde € 500 (art. 9 Uitv.reg. </w:t>
      </w:r>
      <w:r>
        <w:rPr>
          <w:rFonts w:ascii="Times New Roman" w:hAnsi="Times New Roman"/>
          <w:sz w:val="22"/>
          <w:szCs w:val="22"/>
        </w:rPr>
        <w:tab/>
        <w:t>inleners-, keten- en opdrachtgeversaansprakelijkheid 2004).</w:t>
      </w:r>
    </w:p>
    <w:p w:rsidR="00457ED3" w:rsidRPr="00B46EB9" w:rsidRDefault="00457ED3" w:rsidP="00457ED3">
      <w:pPr>
        <w:pStyle w:val="Tekstzonderopmaak"/>
        <w:ind w:left="708" w:hanging="708"/>
        <w:rPr>
          <w:szCs w:val="22"/>
        </w:rPr>
      </w:pPr>
      <w:r>
        <w:rPr>
          <w:rFonts w:ascii="Times New Roman" w:hAnsi="Times New Roman"/>
          <w:sz w:val="22"/>
          <w:szCs w:val="22"/>
        </w:rPr>
        <w:t>5.</w:t>
      </w:r>
      <w:r>
        <w:rPr>
          <w:rFonts w:ascii="Times New Roman" w:hAnsi="Times New Roman"/>
          <w:sz w:val="22"/>
          <w:szCs w:val="22"/>
        </w:rPr>
        <w:tab/>
        <w:t>De vordering van de Belastingdienst bedraagt nu € 3.041 -/- de betaalde € 300 = € 2.741. De claim van het Pensioenfonds bedraagt € 500. Beide vorderingen samen zijn € 3.241. Zandheuvel bv heeft echter € 500 op de G-rekening gestort en is voor dat bedrag gevrijwaard. De totale aansprakelijkheidsstelling voor Zandheuvel bv bedraagt dus € 3.241 -/- € 500 = € 2.741. Dit bedrag wordt naar rato verdeeld over de Belastingdienst en het Pensioenfonds.</w:t>
      </w:r>
    </w:p>
    <w:p w:rsidR="00A839A0" w:rsidRDefault="00A839A0"/>
    <w:sectPr w:rsidR="00A839A0" w:rsidSect="0021449C">
      <w:footerReference w:type="default" r:id="rId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EndPr/>
    <w:sdtContent>
      <w:p w:rsidR="001E1F8A" w:rsidRDefault="00457ED3">
        <w:pPr>
          <w:pStyle w:val="Voettekst"/>
          <w:jc w:val="right"/>
        </w:pPr>
        <w:r w:rsidRPr="00B46EB9">
          <w:rPr>
            <w:lang w:val="fr-FR"/>
          </w:rPr>
          <w:t xml:space="preserve">Convoy - </w:t>
        </w:r>
        <w:r w:rsidRPr="00B46EB9">
          <w:rPr>
            <w:lang w:val="fr-FR"/>
          </w:rPr>
          <w:t xml:space="preserve">VPS LHN niveau 5 (2016/2017) - pag. </w:t>
        </w:r>
        <w:r>
          <w:fldChar w:fldCharType="begin"/>
        </w:r>
        <w:r w:rsidRPr="00B46EB9">
          <w:rPr>
            <w:lang w:val="fr-FR"/>
          </w:rPr>
          <w:instrText xml:space="preserve"> PAGE   \* MERGEFORMAT </w:instrText>
        </w:r>
        <w:r>
          <w:fldChar w:fldCharType="separate"/>
        </w:r>
        <w:r w:rsidRPr="00457ED3">
          <w:rPr>
            <w:noProof/>
          </w:rPr>
          <w:t>9</w:t>
        </w:r>
        <w:r>
          <w:rPr>
            <w:noProof/>
          </w:rPr>
          <w:fldChar w:fldCharType="end"/>
        </w:r>
      </w:p>
    </w:sdtContent>
  </w:sdt>
  <w:p w:rsidR="001E1F8A" w:rsidRDefault="00457ED3">
    <w:pPr>
      <w:pStyle w:val="Voetteks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457ED3"/>
    <w:rsid w:val="00457ED3"/>
    <w:rsid w:val="00A839A0"/>
    <w:rsid w:val="00B33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7ED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57ED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57ED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57ED3"/>
    <w:pPr>
      <w:tabs>
        <w:tab w:val="center" w:pos="4320"/>
        <w:tab w:val="right" w:pos="8640"/>
      </w:tabs>
    </w:pPr>
  </w:style>
  <w:style w:type="character" w:customStyle="1" w:styleId="VoettekstChar">
    <w:name w:val="Voettekst Char"/>
    <w:basedOn w:val="Standaardalinea-lettertype"/>
    <w:link w:val="Voettekst"/>
    <w:uiPriority w:val="99"/>
    <w:rsid w:val="00457ED3"/>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4505</Words>
  <Characters>25683</Characters>
  <Application>Microsoft Office Word</Application>
  <DocSecurity>0</DocSecurity>
  <Lines>214</Lines>
  <Paragraphs>60</Paragraphs>
  <ScaleCrop>false</ScaleCrop>
  <Company>Springer-SBM</Company>
  <LinksUpToDate>false</LinksUpToDate>
  <CharactersWithSpaces>30128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2016-04-19T08:36:00Z</dcterms:created>
  <dcterms:modified xsi:type="dcterms:W3CDTF">2016-04-19T08:36:00Z</dcterms:modified>
</cp:coreProperties>
</file>