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64" w:rsidRDefault="008F0964" w:rsidP="008F0964">
      <w:pPr>
        <w:pStyle w:val="Tekstzonderopmaak"/>
        <w:ind w:left="708" w:hanging="708"/>
        <w:rPr>
          <w:rFonts w:ascii="Times New Roman" w:hAnsi="Times New Roman"/>
          <w:b/>
          <w:sz w:val="22"/>
          <w:szCs w:val="22"/>
        </w:rPr>
      </w:pPr>
      <w:r>
        <w:rPr>
          <w:rFonts w:ascii="Times New Roman" w:hAnsi="Times New Roman"/>
          <w:b/>
          <w:sz w:val="22"/>
          <w:szCs w:val="22"/>
        </w:rPr>
        <w:t>19.</w:t>
      </w:r>
      <w:r>
        <w:rPr>
          <w:rFonts w:ascii="Times New Roman" w:hAnsi="Times New Roman"/>
          <w:b/>
          <w:sz w:val="22"/>
          <w:szCs w:val="22"/>
        </w:rPr>
        <w:tab/>
        <w:t>Ziekte en zwangerschap</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Zvw is, alle inwoners te verzekeren voor ziektekosten.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naturapolis betaalt de zorgverzekeraar rechtstreeks aan de zorgverlener. Bij een restitutiepolis declareert de verzekerde de rekening bij de zorgverzekeraar. Een gemengde polis is een combinatie van een natura- en een restitutiepolis.</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Huisartsenhulp, specialistenhulp, genees- en verbandmiddelen, noodzakelijk ambulancevervoer.</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werkgever heeft 104 weken lang een loondoorbetalingsplicht van ten minste 70% van het loon. De werkgever hoeft niet meer dan 70% van het maximum premieloon uit te keren. In de eerste 52 weken geldt tevens de plicht om het minimumloon te betalen. (Bij CAO kunnen andere afspraken worden gemaakt).</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Verlenging van de wachttijd is aan de orde als de werknemer spoedig in zijn eigen of aangepast werk zal hervatten. De ingangsdatum van de WIA wordt dan uitgesteld. Mogelijk kan zelfs worden voorkomen dat de werknemer een WIA-uitkering krijgt. Dat is gunstig voor de hoogte van de gedifferentieerde WGA-premie die de werkgever moet betalen.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werkgever moet zorg dragen voor verzuimbegeleiding en re-integratie. Hierbij is ondersteuning van een arboarts of bedrijfsarts verplicht.</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Bij het overlijden van een werknemer moet aan de erfgenamen een volledige maand salaris worden uitbetaald zonder rekening te houden met belasting en premies.</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werkgever heeft voor de volgende vangnetters een loondoorbetalingsplicht, waarbij hij het loon mag verminderen met de ZW-uitkering:</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degene die onder de no riskpolis valt;</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 werknemer die arbeidsongeschikt is door een orgaandonatie;</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 werkneemster die voor of na zwangerschaps- en bevallingsverlof ziek is ten gevolge van zwangerschap of bevalling.</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formule waarmee een vangnetuitkering wordt berekend, als de zieke werknemer gedeeltelijk werkt: dagloon -/- verdiende loon per dag (maximaal de normale ZW-uitkering).</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Een verzekerde werkneemster heeft in het kader van zwangerschap en bevalling recht op minimaal 16 weken zwangerschaps- en bevallingsverlof.</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19.2</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Iedereen die voor de Wlz verzekerd is, is ook verzekerd voor de Zvw. Het betreft: </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xml:space="preserve">- Alle inwoners van Nederland; </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xml:space="preserve">- Personen die in Nederland werken en loonheffing betalen. </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ab/>
        <w:t>Er zijn wel enkele uitzonderingen.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een CAO of individuele arbeidsovereenkomst kunnen afwijkende regels voor de loondoorbetaling worden gesteld. Zo zien we vaak dat het loon op 100% wordt gesteld in plaats van op 70%. Ook treffen we wel een of twee wachtdagen aan, waarover de zieke werknemer niet uitbetaald krijgt.</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arbeidsongeschikte werknemer heeft door eigen schuld geen recht op loondoorbetaling als hij:</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het gebrek bij indiensttreding verzwegen heeft;</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 arbeidsongeschiktheid met opzet heeft veroorzaakt;</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zijn genezing vertraagt of belemmert;</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weigert passend werk te verrichten;</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weigert mee te werken aan zijn re-integratie;</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zijn WIA-aanvraag te laat bij UWV indient.</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Als de ziekte van een werknemer voortduurt, moeten achtereenvolgens de volgende documenten worden opgesteld:</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probleemanalyse;</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plan van aanpak;</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xml:space="preserve">- periodieke evaluatie; </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xml:space="preserve">- ziekmelding in de 42ste week; </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WIA-aanvraag in de 91ste week.</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Onder vangnetgevallen verstaan we de werknemers die bij ziekte recht hebben op een Ziektewetuitkering.</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bij een zogenoemd vangnetgeval twee perioden van ziekte elkaar binnen 4 weken opvolgen, worden de ziekteperioden samengeteld.</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rechthebbende op een ZW-uitkering moet zich uiterlijk op de tweede ziektedag melden bij de werkgever of (als er geen werkgever is) bij UWV. De werkgever moet de ziekmelding uiterlijk op de vierde ziektedag doorgeven aan UWV.</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Zij heeft recht op een zwangerschaps- en bevallingsuitkering via de WAZO.</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19.3</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Uitgezonderd van de Zvw zijn: </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xml:space="preserve">- militairen in werkelijke dienst; </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xml:space="preserve">- gemoedsbezwaarden; </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degenen die illegaal in ons land verblijven;</w:t>
      </w:r>
    </w:p>
    <w:p w:rsidR="008F0964" w:rsidRPr="009260D3" w:rsidRDefault="008F0964" w:rsidP="008F0964">
      <w:pPr>
        <w:pStyle w:val="Tekstzonderopmaak"/>
        <w:ind w:left="708"/>
        <w:rPr>
          <w:rFonts w:ascii="Times New Roman" w:hAnsi="Times New Roman"/>
          <w:sz w:val="22"/>
          <w:szCs w:val="22"/>
        </w:rPr>
      </w:pPr>
      <w:r>
        <w:rPr>
          <w:rFonts w:ascii="Times New Roman" w:hAnsi="Times New Roman"/>
          <w:sz w:val="22"/>
          <w:szCs w:val="22"/>
        </w:rPr>
        <w:t xml:space="preserve">- </w:t>
      </w:r>
      <w:r w:rsidRPr="009260D3">
        <w:rPr>
          <w:rFonts w:ascii="Times New Roman" w:hAnsi="Times New Roman"/>
          <w:sz w:val="22"/>
          <w:szCs w:val="22"/>
        </w:rPr>
        <w:t>gedetineerden (bij hen wordt de verzekering opgeschort).</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werkneemster voor en na haar zwangerschaps- en bevallingsverlof ziek is en de ziekte heeft dezelfde oorzaak, worden (voor de berekening van de wachttijd) de perioden van ziekte bij elkaar geteld, ook al is de onderbreking langer dan 4 weken. Maar de weken zwangerschaps- en bevallingsverlof zelf tellen niet mee.</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Soms is de werkgever van mening dat er geen sprake (meer) is van arbeidsongeschiktheid, terwijl de werknemer meent dat hij (nog) niet kan werken. Zowel de werkgever als de werknemer hebben de mogelijkheid om bij UWV een second opinion (ook wel deskundigenoordeel genoemd) aan te vragen.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bij een WIA-aanvraag blijkt dat de werkgever onvoldoende re-integratieinspanningen heeft verricht, kan de loondoorbetalingsplicht door UWV worden verlengd met maximaal een jaar.</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Vangnetgevallen voor de Ziektewet zijn:</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 persoon met een fictieve dienstbetrekking voor de werknemersverzekeringen (aannemer van werk, provisiereiziger enz.); voor de ZW-uitkering geldt een wachttijd van 2 dagen;</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 werknemer die door de nawerking van de Ziektewetverzekering recht heeft op een ZW-uitkering; van nawerking is sprake binnen een maand nadat de werknemer ten minste 2 maanden verzekerd is geweest; ook hier geldt 2 dagen wachttijd;</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 werknemer van wie het contract voor bepaalde tijd eindigt tijdens de wachttijd van 104 weken;</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degene die een WW-uitkering heeft, zodra de arbeidsongeschiktheid 13 weken heeft geduurd;</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degene die onder de no riskpolis valt;</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 werknemer die arbeidsongeschikt is door een orgaandonatie;</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de werkneemster die voor of na zwangerschaps- en bevallingsverlof ziek is ten gevolge van de zwangerschap of bevalling.</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hoogte van een Ziektewetuitkering bij een zogenoemd vangnetgeval is 70% van het dagloon van de werknemer, maar ten hoogste 70% van het maximum dagloon.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Situaties waarin de Ziektewet geen wachtdagen kent, maar direct gaat uitkeren:</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zieke werklozen (na 13 weken WW);</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orgaandonatie;</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lastRenderedPageBreak/>
        <w:t>- no riskpolis.</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werkneemster heeft dan recht op een 100% Ziektewetuitkering.</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19.4</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Hieraan zijn beperkingen. Zo geldt voor diverse verstrekkingen een verplicht eigen risico van € 385 per jaar (2016).</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Vangnetgevallen zijn de personen die bij ziekte recht hebben op een Ziektewetuitkering.</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19.5</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Zorgtoeslag is een tegemoetkoming in de nominale premie (ook wel basispremie) van de Zvw.</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werkgever heeft geen loondoorbetalingsplicht. De werkneemster heeft recht op een zwangerschaps- en bevallingsuitkering van UWV.</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19.6</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maximale uitkeringsduur is 104 weken, gelijk aan de wachttijd voor de WIA.</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Hoewel er sprake is van onbetaald verlof, worden toch vakantiedagen opgebouwd.</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19.7</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Christa is verzekerd, omdat ze als inwoonster van Nederland ook voor de Wlz verzekerd is. Khan is niet verzekerd. Hij verblijft niet rechtmatig in Nederland en behoort daarom niet tot de doelgroep van de Zvw. Hun dochtertje is in principe wel verzekerd, nadat Christa haar heeft laten bijschrijven op de polis van De Goede </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ab/>
        <w:t>Zorg.</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Nominale premie Zvw (ook wel basispremie Zvw genoemd) aan De Goede Zorg. Aanvullende premie Zvw ook aan De Goede Zorg. Haar werkgever is een inkomensafhankelijke werkgeversbijdrage Zvw verschuldigd aan de Belastingdienst. Voor haar dochtertje is geen bijdrage verschuldigd.</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 het loon van Christa wordt loonheffing ingehouden. Een onderdeel van de loonheffing is de premie voor de Wlz.</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Zij is zelf een Wlz-bijdrage verschuldigd via inhouding op haar loon. Daarnaast is de werkgever een werkgeversheffing Zvw verschuldigd, maar deze afdracht loopt tegenwoordig niet meer via de loonstrook. Alleen in bijzondere situaties is er bij werknemers sprake van een Zvw-inhouding, maar daar is bij Christa geen sprake van.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Zvw dekt de basiszorgkosten. Weefseltransplantatie valt hier niet onder. Dit soort specifieke zorgkosten wordt vanuit de Wlz bekostigd.</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een naturapolis betaalt de zorgverzekeraar rechtstreeks aan de zorgverlener. Een andere vorm is de restitutiepolis, waarbij de verzekerde eerst de zorgkosten voorschiet. Ook een tussenvorm, de gemengde polis, komt voor.</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verplicht eigen risico voor de Zvw bedraagt € 385 per kalenderjaar (2016). Voor chronisch zieken en gehandicapten vergoedde het CAK vroeger een gedeelte van het eigen risico. Tegenwoordig ligt hier een taak voor de gemeenten via de Wmo of de bijzondere bijstand. Naast het verplicht eigen risico kan men vrijwillig een eigen risico afsluiten tot een maximum van € 500.</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Zorginstituut Nederland beheert het Zorgverzekeringsfonds, waaruit de zorgverzekeraars een deel van hun kosten vergoed krijgen. De Nederlandse Zorgautoriteit (NZa) oefent toezicht en controle uit op de zorgverzekeraars.</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19.8</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als Peter ziek is, kost hem dat geen vakantiedagen.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Tijdens ziekte van een werknemer heeft de werkgever een loondoorbetalingsverplichting en een re-integratieverplichting.</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Tour moet 104 weken lang minimaal 70% van zijn loon uitbetalen. Gedurende de eerste 52 weken moet bovendien ten minste het minimumloon worden uitbetaald.</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het eerste ziektejaar ontvangt Francis 90% van 115% van het minimumloon, dat is 103,5% van het minimumloon. In het tweede ziektejaar krijgt zij 80% van 115% van het minimumloon, dat is 92% van het minimumloon. Volgens de richtlijnen moet de werkgever minimaal 70% van het loon uitbetalen en gedurende de eerste 52 weken minimaal het minimumloon. Daar voldoet de werkgever aan.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loondoorbetalingsplicht geldt gedurende 104 weken vanaf 1 februari 2015, dat is tot en met 28 januari 2017. Vanaf die datum heeft Francis recht op een WIA-uitkering.</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Verzocht kan worden om de WIA-uitkering eerder te doen ingaan. De verkorte wachttijd duurt ten minste 13 weken en ten hoogste 78 weken. Als inderdaad een uitkering wordt toegekend, mag deze door De Tour in mindering worden gebracht op het door te betalen loon.</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19.9</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UWV zal de loondoorbetalingsperiode van 52 weken verlengen.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de eerste dag na 41 weken arbeidsongeschiktheid had een ziekmelding moeten worden verzonden. Nu dit niet is gebeurd, legt UWV een boete van (maximaal) € 455 op.</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WIA-aanvraag moet in de 91ste week van de arbeidsongeschiktheid worden ingediend. In dit geval is de aanvraag 13 weken te laat ingediend, hetgeen leidt tot een extra loondoorbetalingsplicht van 13 weken, opgelegd door UWV. Samen met de sanctie voor onvoldoende re-integratie is de periode niet langer dan 52 weken.</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19.10</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zij zijn niet verplicht verzekerd omdat er geen sprake is van een dienstbetrekking, wegens het ontbreken van een gezagsverhouding.</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Jan Tromp is na 26 weken hersteld, zodat de 42e weekmelding niet aan de orde komt.</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zij is niet in dienstbetrekking wegens het ontbreken van een gezagsverhouding.</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Naast het verplicht eigen risico mag het vrijwillig eigen risico maximaal € 500 bedragen. In totaal mag haar eigen risico maximaal € 885 bedragen.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maximale termijn is in dit geval 104 weken.</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19.11</w:t>
      </w:r>
    </w:p>
    <w:p w:rsidR="008F0964" w:rsidRDefault="008F0964" w:rsidP="008F0964">
      <w:pPr>
        <w:rPr>
          <w:szCs w:val="22"/>
        </w:rPr>
      </w:pPr>
      <w:r w:rsidRPr="00677284">
        <w:rPr>
          <w:szCs w:val="22"/>
        </w:rPr>
        <w:t>1.</w:t>
      </w:r>
      <w:r w:rsidRPr="00677284">
        <w:rPr>
          <w:szCs w:val="22"/>
        </w:rPr>
        <w:tab/>
        <w:t xml:space="preserve">Nee. Petra zou wel recht hebben op een ziektewetuitkering als de ziekte het gevolg is van de </w:t>
      </w:r>
      <w:r>
        <w:rPr>
          <w:szCs w:val="22"/>
        </w:rPr>
        <w:tab/>
        <w:t>z</w:t>
      </w:r>
      <w:r w:rsidRPr="00677284">
        <w:rPr>
          <w:szCs w:val="22"/>
        </w:rPr>
        <w:t xml:space="preserve">wangerschap. Dit is niet het geval. Hier geldt de loondoorbetalingsverplichting van de </w:t>
      </w:r>
      <w:r>
        <w:rPr>
          <w:szCs w:val="22"/>
        </w:rPr>
        <w:tab/>
        <w:t>w</w:t>
      </w:r>
      <w:r w:rsidRPr="00677284">
        <w:rPr>
          <w:szCs w:val="22"/>
        </w:rPr>
        <w:t>erkgever.</w:t>
      </w:r>
    </w:p>
    <w:p w:rsidR="008F0964" w:rsidRDefault="008F0964" w:rsidP="008F0964">
      <w:pPr>
        <w:rPr>
          <w:szCs w:val="22"/>
        </w:rPr>
      </w:pPr>
      <w:r w:rsidRPr="00677284">
        <w:rPr>
          <w:szCs w:val="22"/>
        </w:rPr>
        <w:t>2.</w:t>
      </w:r>
      <w:r w:rsidRPr="00677284">
        <w:rPr>
          <w:szCs w:val="22"/>
        </w:rPr>
        <w:tab/>
        <w:t xml:space="preserve">Ja. Aangezien Petra in de periode van zes tot vier weken voor de vermoedelijke </w:t>
      </w:r>
      <w:r>
        <w:rPr>
          <w:szCs w:val="22"/>
        </w:rPr>
        <w:tab/>
        <w:t>b</w:t>
      </w:r>
      <w:r w:rsidRPr="00677284">
        <w:rPr>
          <w:szCs w:val="22"/>
        </w:rPr>
        <w:t xml:space="preserve">evallingsdatum ziek is geworden, gaat het zwangerschapsverlof in op de dag van de </w:t>
      </w:r>
      <w:r>
        <w:rPr>
          <w:szCs w:val="22"/>
        </w:rPr>
        <w:tab/>
        <w:t>z</w:t>
      </w:r>
      <w:r w:rsidRPr="00677284">
        <w:rPr>
          <w:szCs w:val="22"/>
        </w:rPr>
        <w:t>iekmelding.</w:t>
      </w:r>
    </w:p>
    <w:p w:rsidR="008F0964" w:rsidRPr="00677284" w:rsidRDefault="008F0964" w:rsidP="008F0964">
      <w:pPr>
        <w:rPr>
          <w:szCs w:val="22"/>
        </w:rPr>
      </w:pPr>
      <w:r w:rsidRPr="00677284">
        <w:rPr>
          <w:szCs w:val="22"/>
        </w:rPr>
        <w:t>3.</w:t>
      </w:r>
      <w:r w:rsidRPr="00677284">
        <w:rPr>
          <w:szCs w:val="22"/>
        </w:rPr>
        <w:tab/>
        <w:t>Ja. Petra kan aanspraak maken op een ziektewetuitkering op grond van de nawerkings-</w:t>
      </w:r>
      <w:r>
        <w:rPr>
          <w:szCs w:val="22"/>
        </w:rPr>
        <w:tab/>
        <w:t>b</w:t>
      </w:r>
      <w:r w:rsidRPr="00677284">
        <w:rPr>
          <w:szCs w:val="22"/>
        </w:rPr>
        <w:t>epaling omdat zij binnen vier weken na het einde van haar verzekering ziek is geworden.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19.12</w:t>
      </w:r>
    </w:p>
    <w:p w:rsidR="008F0964" w:rsidRPr="00557EA3" w:rsidRDefault="008F0964" w:rsidP="008F0964">
      <w:pPr>
        <w:rPr>
          <w:szCs w:val="22"/>
        </w:rPr>
      </w:pPr>
      <w:r w:rsidRPr="00557EA3">
        <w:rPr>
          <w:szCs w:val="22"/>
        </w:rPr>
        <w:lastRenderedPageBreak/>
        <w:t>1.</w:t>
      </w:r>
      <w:r w:rsidRPr="00557EA3">
        <w:rPr>
          <w:szCs w:val="22"/>
        </w:rPr>
        <w:tab/>
        <w:t xml:space="preserve">De eerste ziektedag is maandag 4 april 2016. Als eerste ziektedag geldt de eerste werkdag </w:t>
      </w:r>
      <w:r>
        <w:rPr>
          <w:szCs w:val="22"/>
        </w:rPr>
        <w:tab/>
      </w:r>
      <w:r w:rsidRPr="00557EA3">
        <w:rPr>
          <w:szCs w:val="22"/>
        </w:rPr>
        <w:t>waarop wegens ziekte niet is gewerkt of het werken tijdens werktijd is gestaakt.</w:t>
      </w:r>
      <w:r w:rsidRPr="00557EA3">
        <w:rPr>
          <w:b/>
          <w:szCs w:val="22"/>
        </w:rPr>
        <w:t xml:space="preserve"> </w:t>
      </w:r>
    </w:p>
    <w:p w:rsidR="008F0964" w:rsidRPr="00557EA3" w:rsidRDefault="008F0964" w:rsidP="008F0964">
      <w:pPr>
        <w:ind w:right="-138"/>
        <w:rPr>
          <w:szCs w:val="22"/>
        </w:rPr>
      </w:pPr>
      <w:r w:rsidRPr="00557EA3">
        <w:rPr>
          <w:szCs w:val="22"/>
        </w:rPr>
        <w:t>2.</w:t>
      </w:r>
      <w:r w:rsidRPr="00557EA3">
        <w:rPr>
          <w:szCs w:val="22"/>
        </w:rPr>
        <w:tab/>
        <w:t xml:space="preserve">Nee, het standpunt van kapsalon Haarfijn is niet juist. Er geldt een </w:t>
      </w:r>
      <w:r>
        <w:rPr>
          <w:szCs w:val="22"/>
        </w:rPr>
        <w:tab/>
      </w:r>
      <w:r w:rsidRPr="00557EA3">
        <w:rPr>
          <w:szCs w:val="22"/>
        </w:rPr>
        <w:t xml:space="preserve">loondoorbetalingsverplichting voor de werkgever. Deze verplichting geldt ook voor </w:t>
      </w:r>
      <w:r>
        <w:rPr>
          <w:szCs w:val="22"/>
        </w:rPr>
        <w:tab/>
      </w:r>
      <w:r w:rsidRPr="00557EA3">
        <w:rPr>
          <w:szCs w:val="22"/>
        </w:rPr>
        <w:t>medewerkers met tijdelijke contracten.</w:t>
      </w:r>
    </w:p>
    <w:p w:rsidR="008F0964" w:rsidRPr="00557EA3" w:rsidRDefault="008F0964" w:rsidP="008F0964">
      <w:pPr>
        <w:rPr>
          <w:szCs w:val="22"/>
        </w:rPr>
      </w:pPr>
      <w:r w:rsidRPr="00557EA3">
        <w:rPr>
          <w:szCs w:val="22"/>
        </w:rPr>
        <w:t>3.</w:t>
      </w:r>
      <w:r w:rsidRPr="00557EA3">
        <w:rPr>
          <w:szCs w:val="22"/>
        </w:rPr>
        <w:tab/>
        <w:t xml:space="preserve">Kapsalon Haarfijn mag niet opnieuw twee wachtdagen in acht nemen omdat hier geen sprake </w:t>
      </w:r>
      <w:r>
        <w:rPr>
          <w:szCs w:val="22"/>
        </w:rPr>
        <w:tab/>
      </w:r>
      <w:r w:rsidRPr="00557EA3">
        <w:rPr>
          <w:szCs w:val="22"/>
        </w:rPr>
        <w:t xml:space="preserve">is van een nieuw ziektegeval. Perioden van arbeidsongeschiktheid die elkaar opvolgen binnen </w:t>
      </w:r>
      <w:r>
        <w:rPr>
          <w:szCs w:val="22"/>
        </w:rPr>
        <w:tab/>
      </w:r>
      <w:r w:rsidRPr="00557EA3">
        <w:rPr>
          <w:szCs w:val="22"/>
        </w:rPr>
        <w:t>een periode van vier weken worden samengeteld.</w:t>
      </w:r>
    </w:p>
    <w:p w:rsidR="008F0964" w:rsidRPr="00557EA3" w:rsidRDefault="008F0964" w:rsidP="008F0964">
      <w:pPr>
        <w:rPr>
          <w:b/>
          <w:szCs w:val="22"/>
        </w:rPr>
      </w:pPr>
      <w:r w:rsidRPr="00557EA3">
        <w:rPr>
          <w:szCs w:val="22"/>
        </w:rPr>
        <w:t>4.</w:t>
      </w:r>
      <w:r w:rsidRPr="00557EA3">
        <w:rPr>
          <w:szCs w:val="22"/>
        </w:rPr>
        <w:tab/>
        <w:t>Een second opinion moet worden aangevraagd bij UWV</w:t>
      </w:r>
      <w:r w:rsidRPr="00557EA3">
        <w:rPr>
          <w:b/>
          <w:szCs w:val="22"/>
        </w:rPr>
        <w:t xml:space="preserve">. </w:t>
      </w:r>
      <w:r w:rsidRPr="00557EA3">
        <w:rPr>
          <w:szCs w:val="22"/>
        </w:rPr>
        <w:t>De kosten bedragen € 100.</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19.13</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arbeidsovereenkomst heeft ten minste drie maanden geduurd. Op grond van art. 7:610b BW wordt de bedongen arbeid vermoed een omvang te hebben gelijk aan het gemiddelde van de voorgaande drie maanden. Hierop moet de loondoorbetaling gebaseerd zijn.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Drie situaties waarin een vergoeding vanuit de Ziektewet aan de orde is:</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xml:space="preserve">- art. 29 lid 2 letter e ZW: bij orgaandonatie door de werknemer; </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xml:space="preserve">- art. 29a lid 1 ZW: als de werkneemster zwangerschaps- en bevallingsverlof geniet; </w:t>
      </w:r>
    </w:p>
    <w:p w:rsidR="008F0964" w:rsidRDefault="008F0964" w:rsidP="008F0964">
      <w:pPr>
        <w:pStyle w:val="Tekstzonderopmaak"/>
        <w:ind w:left="708"/>
        <w:rPr>
          <w:rFonts w:ascii="Times New Roman" w:hAnsi="Times New Roman"/>
          <w:sz w:val="22"/>
          <w:szCs w:val="22"/>
        </w:rPr>
      </w:pPr>
      <w:r>
        <w:rPr>
          <w:rFonts w:ascii="Times New Roman" w:hAnsi="Times New Roman"/>
          <w:sz w:val="22"/>
          <w:szCs w:val="22"/>
        </w:rPr>
        <w:t>- art. 29b lid 1 ZW: als de werknemer direct voor het dienstverband een WIA-uitkering had.</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art. 7:629 BW is de loondoorbetalingsplicht gedurende 104 weken geregeld. In lid 9 van dit artikel wordt toegestaan dat over de eerste twee ziektedagen geen loon wordt uitbetaald. Maar hierbij is aangegeven dat dit door de werkgever bedongen moet worden. Het moet dus een onderdeel van de arbeidsvoorwaarden zijn. Gelet op het feit dat Snel bv hiermee op een bepaald tijdstip wil starten, lijkt het waarschijnlijk dat hierover niets is afgesproken In dat geval zijn de twee wachtdagen niet toegestaan.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moet volgens art. 38 lid 1 ZW gebeuren uiterlijk op de eerste dag nadat de arbeidsongeschiktheid 42 weken heeft geduurd, dus op 21 mei 2017.</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Art. 38 lid 3 ZW noemt een boete van ten hoogste € 455 als deze verplichting niet of niet behoorlijk wordt nagekomen.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Jacco kan tijdelijk het recht op loondoorbetaling verliezen op grond van art. 7:629 lid 3 letter e. Als hij zijn medewerking verleent, zal Snel bv het loon weer gaan betalen. Ernstiger is het feit dat het opzegverbod bij ziekte op grond van art. 7:670 BW buiten werking gesteld kan worden. Immers, art. 7:670b lid 3 letter c geeft aan dat dit verbod niet van toepassing is als Jacco niet mee wil werken aan het plan van aanpak.</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19.14</w:t>
      </w:r>
    </w:p>
    <w:p w:rsidR="008F0964" w:rsidRPr="00977999" w:rsidRDefault="008F0964" w:rsidP="008F0964">
      <w:r>
        <w:t xml:space="preserve">1. </w:t>
      </w:r>
      <w:r>
        <w:tab/>
      </w:r>
      <w:r w:rsidRPr="00977999">
        <w:t>Voor de ZW-gerechtigden zonder werkgever.</w:t>
      </w:r>
    </w:p>
    <w:p w:rsidR="008F0964" w:rsidRPr="00977999" w:rsidRDefault="008F0964" w:rsidP="008F0964">
      <w:r>
        <w:t xml:space="preserve">2. </w:t>
      </w:r>
      <w:r>
        <w:tab/>
        <w:t xml:space="preserve">Er </w:t>
      </w:r>
      <w:r w:rsidRPr="00977999">
        <w:t>vindt er geen eersteja</w:t>
      </w:r>
      <w:r>
        <w:t>ars Ziektewetbeoordeling plaats als betrokkene:</w:t>
      </w:r>
    </w:p>
    <w:p w:rsidR="008F0964" w:rsidRPr="00977999" w:rsidRDefault="008F0964" w:rsidP="008F0964">
      <w:r>
        <w:tab/>
        <w:t xml:space="preserve">- </w:t>
      </w:r>
      <w:r w:rsidRPr="00977999">
        <w:t xml:space="preserve">vrijwillig verzekerd </w:t>
      </w:r>
      <w:r>
        <w:t xml:space="preserve">is voor de Ziektewet, of </w:t>
      </w:r>
      <w:r w:rsidRPr="00977999">
        <w:t xml:space="preserve">vrijwillig verzekerd </w:t>
      </w:r>
      <w:r>
        <w:t xml:space="preserve">is </w:t>
      </w:r>
      <w:r w:rsidRPr="00977999">
        <w:t>geweest.</w:t>
      </w:r>
    </w:p>
    <w:p w:rsidR="008F0964" w:rsidRPr="00977999" w:rsidRDefault="008F0964" w:rsidP="008F0964">
      <w:r>
        <w:tab/>
        <w:t>-</w:t>
      </w:r>
      <w:r w:rsidRPr="00977999">
        <w:t xml:space="preserve"> een werkgever</w:t>
      </w:r>
      <w:r>
        <w:t xml:space="preserve"> heeft, zie vraag 1.</w:t>
      </w:r>
    </w:p>
    <w:p w:rsidR="008F0964" w:rsidRPr="00977999" w:rsidRDefault="008F0964" w:rsidP="008F0964">
      <w:r>
        <w:tab/>
        <w:t>- een WAO-uitkering ontvangt.</w:t>
      </w:r>
    </w:p>
    <w:p w:rsidR="008F0964" w:rsidRPr="00977999" w:rsidRDefault="008F0964" w:rsidP="008F0964">
      <w:r w:rsidRPr="00977999">
        <w:t>3</w:t>
      </w:r>
      <w:r>
        <w:t>.</w:t>
      </w:r>
      <w:r>
        <w:tab/>
        <w:t xml:space="preserve"> D</w:t>
      </w:r>
      <w:r w:rsidRPr="00977999">
        <w:t>e eerstejaar</w:t>
      </w:r>
      <w:r>
        <w:t>s</w:t>
      </w:r>
      <w:r w:rsidRPr="00977999">
        <w:t xml:space="preserve"> Ziektewetbeoordeling </w:t>
      </w:r>
      <w:r>
        <w:t xml:space="preserve">vindt </w:t>
      </w:r>
      <w:r w:rsidRPr="00977999">
        <w:t>pas later plaats</w:t>
      </w:r>
      <w:r>
        <w:t>:</w:t>
      </w:r>
    </w:p>
    <w:p w:rsidR="008F0964" w:rsidRPr="00977999" w:rsidRDefault="008F0964" w:rsidP="008F0964">
      <w:r>
        <w:tab/>
        <w:t>-</w:t>
      </w:r>
      <w:r w:rsidRPr="00977999">
        <w:t xml:space="preserve"> als het zwangerschapsverlof ingaat tussen week 44 en week 52 van de ziekte en men na het </w:t>
      </w:r>
      <w:r>
        <w:tab/>
      </w:r>
      <w:r w:rsidRPr="00977999">
        <w:t xml:space="preserve">verlof ziek </w:t>
      </w:r>
      <w:r>
        <w:t>nog steeds is.</w:t>
      </w:r>
    </w:p>
    <w:p w:rsidR="008F0964" w:rsidRPr="00977999" w:rsidRDefault="008F0964" w:rsidP="008F0964">
      <w:r>
        <w:tab/>
        <w:t>-</w:t>
      </w:r>
      <w:r w:rsidRPr="00977999">
        <w:t xml:space="preserve"> als men gedetineerd is tussen week 44 en 52 van de ziekte, en men na</w:t>
      </w:r>
      <w:r>
        <w:t xml:space="preserve"> de detentie nog steeds </w:t>
      </w:r>
      <w:r>
        <w:tab/>
        <w:t>ziek is.</w:t>
      </w:r>
    </w:p>
    <w:p w:rsidR="008F0964" w:rsidRPr="00977999" w:rsidRDefault="008F0964" w:rsidP="008F0964">
      <w:r>
        <w:tab/>
        <w:t>-</w:t>
      </w:r>
      <w:r w:rsidRPr="00977999">
        <w:t xml:space="preserve"> als het contract eindigt tus</w:t>
      </w:r>
      <w:r>
        <w:t>sen week 44 en 52 van de ziekte.</w:t>
      </w:r>
      <w:r w:rsidRPr="00977999">
        <w:t xml:space="preserve"> </w:t>
      </w:r>
    </w:p>
    <w:p w:rsidR="008F0964" w:rsidRPr="00977999" w:rsidRDefault="008F0964" w:rsidP="008F0964">
      <w:r w:rsidRPr="00977999">
        <w:t>4</w:t>
      </w:r>
      <w:r>
        <w:t xml:space="preserve">. </w:t>
      </w:r>
      <w:r>
        <w:tab/>
      </w:r>
      <w:r w:rsidRPr="00977999">
        <w:t>Met een arbeidsdeskundige</w:t>
      </w:r>
      <w:r>
        <w:t>.</w:t>
      </w:r>
    </w:p>
    <w:p w:rsidR="008F0964" w:rsidRPr="00977999" w:rsidRDefault="008F0964" w:rsidP="008F0964">
      <w:r w:rsidRPr="00977999">
        <w:t xml:space="preserve">5. </w:t>
      </w:r>
      <w:r>
        <w:tab/>
      </w:r>
      <w:r w:rsidRPr="00977999">
        <w:t>Een maand.</w:t>
      </w:r>
    </w:p>
    <w:p w:rsidR="008F0964" w:rsidRPr="00977999" w:rsidRDefault="008F0964" w:rsidP="008F0964">
      <w:r>
        <w:t xml:space="preserve">6. </w:t>
      </w:r>
      <w:r>
        <w:tab/>
        <w:t>In a</w:t>
      </w:r>
      <w:r w:rsidRPr="00977999">
        <w:t>rt. 19aa lid 2 Ziektewet.</w:t>
      </w:r>
    </w:p>
    <w:p w:rsidR="008F0964" w:rsidRPr="00977999" w:rsidRDefault="008F0964" w:rsidP="008F0964">
      <w:r w:rsidRPr="00977999">
        <w:lastRenderedPageBreak/>
        <w:t>7</w:t>
      </w:r>
      <w:r>
        <w:t xml:space="preserve">. </w:t>
      </w:r>
      <w:r>
        <w:tab/>
      </w:r>
      <w:r w:rsidRPr="00977999">
        <w:t>Is iemand nog bezig met een proefplaatsing, dan loopt de ZW-uitkering toch door.</w:t>
      </w:r>
      <w:r>
        <w:t xml:space="preserve"> </w:t>
      </w:r>
      <w:r w:rsidRPr="00977999">
        <w:t xml:space="preserve">Deze </w:t>
      </w:r>
      <w:r>
        <w:tab/>
      </w:r>
      <w:r w:rsidRPr="00977999">
        <w:t>uitkering stopt namelijk pas als de proefplaatsing stopt.</w:t>
      </w:r>
    </w:p>
    <w:p w:rsidR="008F0964" w:rsidRPr="00977999" w:rsidRDefault="008F0964" w:rsidP="008F0964">
      <w:r w:rsidRPr="00977999">
        <w:t>8</w:t>
      </w:r>
      <w:r>
        <w:t xml:space="preserve">. </w:t>
      </w:r>
      <w:r>
        <w:tab/>
      </w:r>
      <w:r w:rsidRPr="00977999">
        <w:t>104 weken.</w:t>
      </w:r>
    </w:p>
    <w:p w:rsidR="008F0964" w:rsidRPr="00977999" w:rsidRDefault="008F0964" w:rsidP="008F0964">
      <w:r w:rsidRPr="00977999">
        <w:t xml:space="preserve">9. </w:t>
      </w:r>
      <w:r>
        <w:tab/>
        <w:t>De</w:t>
      </w:r>
      <w:r w:rsidRPr="00977999">
        <w:t xml:space="preserve"> betaling </w:t>
      </w:r>
      <w:r>
        <w:t xml:space="preserve">vindt plaats </w:t>
      </w:r>
      <w:r w:rsidRPr="00977999">
        <w:t>per week.</w:t>
      </w:r>
    </w:p>
    <w:p w:rsidR="008F0964" w:rsidRPr="00977999" w:rsidRDefault="008F0964" w:rsidP="008F0964">
      <w:r w:rsidRPr="00977999">
        <w:t>10.</w:t>
      </w:r>
      <w:r>
        <w:t xml:space="preserve"> </w:t>
      </w:r>
      <w:r>
        <w:tab/>
      </w:r>
      <w:r w:rsidRPr="00977999">
        <w:t xml:space="preserve">De weekuitkering wordt verminderd met bruto 70% van € 100 = met € 70 (Er van </w:t>
      </w:r>
      <w:r>
        <w:tab/>
      </w:r>
      <w:r w:rsidRPr="00977999">
        <w:t>uitgaande dat er recht bestaat op een uitkering van 70% van het dagloon).</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19.15</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Arbodienst mag medische gegevens van Carla alleen met haar toestemming aan de werkgever doorgeven.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Op grond van art. 25 lid 2 WIA moet Carla meewerken aan het plan van aanpak.</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Dat is inderdaad mogelijk. De werkgever moet hiervoor eerst wel een second opinion vragen bij UWV.</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Ook Carla kan een second opinion vragen bij UWV.</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Indien UWV vindt dat Carla het administratieve werk kan doen en zij vangt haar werk weer aan, kan ze weer loon gaan ontvangen.</w:t>
      </w:r>
    </w:p>
    <w:p w:rsidR="008F0964" w:rsidRDefault="008F0964" w:rsidP="008F0964">
      <w:pPr>
        <w:pStyle w:val="Tekstzonderopmaak"/>
        <w:ind w:left="708" w:hanging="708"/>
        <w:rPr>
          <w:rFonts w:ascii="Times New Roman" w:hAnsi="Times New Roman"/>
          <w:sz w:val="22"/>
          <w:szCs w:val="22"/>
        </w:rPr>
      </w:pP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19.16</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20 ZW geeft aan dat werknemers in de zin van de Ziektewet verzekerd zijn. De verzekering voor de Ziektewet eindigt dus zodra het werknemerschap ophoudt. Het werknemerschap is geregeld in de artt. 3 tot en met 8c ZW. Voor Jan Roelofs eindigt het werknemerschap op 1 oktober. Indien na het einde van de verzekering nog arbeidsongeschiktheid ontstaat, bestaat er in principe geen recht meer op uitkering. Maar zie de beantwoording op vraag 2.</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ziektewet kent echter in art. 46 ZW een zogenoemd nawerkingsartikel. Indien een voorheen verzekerde binnen 4 weken na het einde van zijn verzekering arbeidsongeschikt wordt, werkt de verzekering voor de Ziektewet na. Op grond van art. 29 lid 2 letter b ZW moeten wel twee wachtdagen in acht worden genomen. Gezien het arbeidsverleden kan er geen recht op WW ontstaan.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Zwangerschaps- en bevallingsuitkering is niet geregeld in de Ziektewet, maar in de WAZO. In art. 3.1 wordt vermeld dat deze uitkering 16 weken duurt.</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Arbeidsongeschiktheid rechtstreeks ten gevolge van de zwangerschap/bevalling is wel in de Ziektewet geregeld en wel in art. 29a ZW. Zie antwoord 5.</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de verzekerde na afloop van de periode van 16 weken nog arbeidsongeschikt is ten gevolge van de bevalling, dan wordt aansluitend aan de Wazo-uitkering een ZW-uitkering verstrekt. Dit tot een maximum van 104 weken, gerekend vanaf de eerste werkdag na de 16 wekenperiode. Art. 29a lid 4 ZW geeft tevens aan dat het ziekengeld gelijk is aan (100% van) het dagloon.</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omdat de heer Pronk op 5 januari 2016 niet meer in dienst van de werkgever is.</w:t>
      </w:r>
    </w:p>
    <w:p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Nee. Op grond van art. 1 lid 6 WW eindigt het recht op WW nog niet gedurende de eerste 13 weken van arbeidsongeschiktheid. Dit houdt in dat hij in die periode recht blijft houden op zijn WW-uitkering. Pas na afloop van genoemde periode krijgt de heer Pronk recht op ziekengeld van UWV. Art. 7 ZW geeft namelijk aan dat WW-uitkeringsgerechtigden worden beschouwd als werknemer in de zin van de Ziektewet (vangnetgevallen).</w:t>
      </w:r>
    </w:p>
    <w:p w:rsidR="008F0964" w:rsidRDefault="008F0964" w:rsidP="008F0964">
      <w:pPr>
        <w:pStyle w:val="Tekstzonderopmaak"/>
        <w:ind w:left="708" w:hanging="708"/>
        <w:rPr>
          <w:rFonts w:ascii="Times New Roman" w:hAnsi="Times New Roman"/>
          <w:sz w:val="22"/>
          <w:szCs w:val="22"/>
        </w:rPr>
      </w:pPr>
    </w:p>
    <w:p w:rsidR="00A839A0" w:rsidRDefault="00A839A0"/>
    <w:sectPr w:rsidR="00A839A0" w:rsidSect="00A839A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0B1" w:rsidRDefault="008B10B1" w:rsidP="008B10B1">
      <w:r>
        <w:separator/>
      </w:r>
    </w:p>
  </w:endnote>
  <w:endnote w:type="continuationSeparator" w:id="0">
    <w:p w:rsidR="008B10B1" w:rsidRDefault="008B10B1" w:rsidP="008B10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0B1" w:rsidRDefault="008B10B1" w:rsidP="008B10B1">
      <w:r>
        <w:separator/>
      </w:r>
    </w:p>
  </w:footnote>
  <w:footnote w:type="continuationSeparator" w:id="0">
    <w:p w:rsidR="008B10B1" w:rsidRDefault="008B10B1" w:rsidP="008B1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0B1" w:rsidRDefault="008B10B1" w:rsidP="008B10B1">
    <w:pPr>
      <w:pStyle w:val="Tekstzonderopmaak"/>
      <w:ind w:left="708" w:hanging="708"/>
      <w:rPr>
        <w:rFonts w:ascii="Times New Roman" w:hAnsi="Times New Roman"/>
        <w:b/>
        <w:sz w:val="22"/>
        <w:szCs w:val="22"/>
      </w:rPr>
    </w:pPr>
    <w:r>
      <w:rPr>
        <w:rFonts w:ascii="Times New Roman" w:hAnsi="Times New Roman"/>
        <w:b/>
        <w:sz w:val="22"/>
        <w:szCs w:val="22"/>
      </w:rPr>
      <w:t xml:space="preserve">Uitgeverij Convoy </w:t>
    </w:r>
    <w:r>
      <w:rPr>
        <w:rFonts w:ascii="Times New Roman" w:eastAsia="Calibri" w:hAnsi="Times New Roman"/>
        <w:b/>
        <w:sz w:val="22"/>
        <w:szCs w:val="22"/>
      </w:rPr>
      <w:t>©</w:t>
    </w:r>
  </w:p>
  <w:p w:rsidR="008B10B1" w:rsidRDefault="008B10B1" w:rsidP="008B10B1">
    <w:pPr>
      <w:pStyle w:val="Tekstzonderopmaak"/>
      <w:ind w:left="708" w:hanging="708"/>
      <w:rPr>
        <w:rFonts w:ascii="Times New Roman" w:hAnsi="Times New Roman"/>
        <w:b/>
        <w:sz w:val="22"/>
        <w:szCs w:val="22"/>
      </w:rPr>
    </w:pPr>
    <w:r>
      <w:rPr>
        <w:rFonts w:ascii="Times New Roman" w:hAnsi="Times New Roman"/>
        <w:b/>
        <w:sz w:val="22"/>
        <w:szCs w:val="22"/>
      </w:rPr>
      <w:t>Uitwerkingen hoofdstuk 19 VPS ASZ niveau 5, 2016 - 2017</w:t>
    </w:r>
  </w:p>
  <w:p w:rsidR="008B10B1" w:rsidRDefault="008B10B1" w:rsidP="008B10B1">
    <w:pPr>
      <w:pStyle w:val="Tekstzonderopmaak"/>
      <w:ind w:left="708" w:hanging="708"/>
      <w:rPr>
        <w:rFonts w:ascii="Times New Roman" w:hAnsi="Times New Roman"/>
        <w:b/>
        <w:i/>
        <w:sz w:val="22"/>
        <w:szCs w:val="22"/>
      </w:rPr>
    </w:pPr>
    <w:r>
      <w:rPr>
        <w:rFonts w:ascii="Times New Roman" w:hAnsi="Times New Roman"/>
        <w:b/>
        <w:i/>
        <w:sz w:val="22"/>
        <w:szCs w:val="22"/>
      </w:rPr>
      <w:t>(ten behoeve van Associatie-examens vanaf september 2016)</w:t>
    </w:r>
  </w:p>
  <w:p w:rsidR="008B10B1" w:rsidRDefault="008B10B1">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footnotePr>
    <w:footnote w:id="-1"/>
    <w:footnote w:id="0"/>
  </w:footnotePr>
  <w:endnotePr>
    <w:endnote w:id="-1"/>
    <w:endnote w:id="0"/>
  </w:endnotePr>
  <w:compat/>
  <w:rsids>
    <w:rsidRoot w:val="008F0964"/>
    <w:rsid w:val="00476214"/>
    <w:rsid w:val="00572990"/>
    <w:rsid w:val="008B10B1"/>
    <w:rsid w:val="008F0964"/>
    <w:rsid w:val="00A83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semiHidden/>
    <w:unhideWhenUsed/>
    <w:rsid w:val="008B10B1"/>
    <w:pPr>
      <w:tabs>
        <w:tab w:val="center" w:pos="4680"/>
        <w:tab w:val="right" w:pos="9360"/>
      </w:tabs>
    </w:pPr>
  </w:style>
  <w:style w:type="character" w:customStyle="1" w:styleId="KoptekstChar">
    <w:name w:val="Koptekst Char"/>
    <w:basedOn w:val="Standaardalinea-lettertype"/>
    <w:link w:val="Koptekst"/>
    <w:uiPriority w:val="99"/>
    <w:semiHidden/>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semiHidden/>
    <w:unhideWhenUsed/>
    <w:rsid w:val="008B10B1"/>
    <w:pPr>
      <w:tabs>
        <w:tab w:val="center" w:pos="4680"/>
        <w:tab w:val="right" w:pos="9360"/>
      </w:tabs>
    </w:pPr>
  </w:style>
  <w:style w:type="character" w:customStyle="1" w:styleId="VoettekstChar">
    <w:name w:val="Voettekst Char"/>
    <w:basedOn w:val="Standaardalinea-lettertype"/>
    <w:link w:val="Voettekst"/>
    <w:uiPriority w:val="99"/>
    <w:semiHidden/>
    <w:rsid w:val="008B10B1"/>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2683</Words>
  <Characters>15298</Characters>
  <Application>Microsoft Office Word</Application>
  <DocSecurity>0</DocSecurity>
  <Lines>127</Lines>
  <Paragraphs>35</Paragraphs>
  <ScaleCrop>false</ScaleCrop>
  <Company>Springer-SBM</Company>
  <LinksUpToDate>false</LinksUpToDate>
  <CharactersWithSpaces>17946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2016-04-19T07:43:00Z</dcterms:created>
  <dcterms:modified xsi:type="dcterms:W3CDTF">2016-04-19T07:54:00Z</dcterms:modified>
</cp:coreProperties>
</file>