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71" w:rsidRPr="000E3671" w:rsidRDefault="000E3671" w:rsidP="000E3671">
      <w:pPr>
        <w:widowControl w:val="0"/>
        <w:rPr>
          <w:rFonts w:eastAsia="Calibri"/>
          <w:b/>
          <w:szCs w:val="22"/>
          <w:lang w:eastAsia="en-US"/>
        </w:rPr>
      </w:pPr>
      <w:r w:rsidRPr="000E3671">
        <w:rPr>
          <w:rFonts w:eastAsia="Calibri"/>
          <w:b/>
          <w:szCs w:val="22"/>
          <w:lang w:eastAsia="en-US"/>
        </w:rPr>
        <w:t>HOOFDSTUK 7. Communicatie</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Opgave 7.1</w:t>
      </w: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1.</w:t>
      </w:r>
    </w:p>
    <w:p w:rsidR="000E3671" w:rsidRPr="000E3671" w:rsidRDefault="000E3671" w:rsidP="000E3671">
      <w:pPr>
        <w:widowControl w:val="0"/>
        <w:rPr>
          <w:rFonts w:eastAsia="Calibri"/>
          <w:szCs w:val="22"/>
          <w:lang w:eastAsia="en-US"/>
        </w:rPr>
      </w:pPr>
      <w:r w:rsidRPr="000E3671">
        <w:rPr>
          <w:rFonts w:eastAsia="Calibri"/>
          <w:szCs w:val="22"/>
          <w:lang w:eastAsia="en-US"/>
        </w:rPr>
        <w:t>Communicatie is een activiteit waarbij levende wezens betekenissen uitwisselen door op elkaars signalen te reageren.</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2.</w:t>
      </w:r>
    </w:p>
    <w:p w:rsidR="000E3671" w:rsidRPr="000E3671" w:rsidRDefault="000E3671" w:rsidP="000E3671">
      <w:pPr>
        <w:widowControl w:val="0"/>
        <w:rPr>
          <w:rFonts w:eastAsia="Calibri"/>
          <w:szCs w:val="22"/>
          <w:lang w:eastAsia="en-US"/>
        </w:rPr>
      </w:pPr>
      <w:r w:rsidRPr="000E3671">
        <w:rPr>
          <w:rFonts w:eastAsia="Calibri"/>
          <w:szCs w:val="22"/>
          <w:lang w:eastAsia="en-US"/>
        </w:rPr>
        <w:t>We onderscheiden interne ruis en externe ruis.</w:t>
      </w:r>
    </w:p>
    <w:p w:rsidR="000E3671" w:rsidRPr="000E3671" w:rsidRDefault="000E3671" w:rsidP="000E3671">
      <w:pPr>
        <w:widowControl w:val="0"/>
        <w:numPr>
          <w:ilvl w:val="0"/>
          <w:numId w:val="22"/>
        </w:numPr>
        <w:ind w:left="426"/>
        <w:contextualSpacing/>
        <w:rPr>
          <w:rFonts w:eastAsia="Calibri"/>
          <w:szCs w:val="22"/>
          <w:lang w:eastAsia="en-US"/>
        </w:rPr>
      </w:pPr>
      <w:r w:rsidRPr="000E3671">
        <w:rPr>
          <w:rFonts w:eastAsia="Calibri"/>
          <w:szCs w:val="22"/>
          <w:lang w:eastAsia="en-US"/>
        </w:rPr>
        <w:t>Interne ruis. De oorzaak ligt bij de ontvanger of verzender: elkaars taal niet kunnen lezen of begrijpen, emotie, onduidelijkheid, teveel informatie en dergelijke.</w:t>
      </w:r>
    </w:p>
    <w:p w:rsidR="000E3671" w:rsidRPr="000E3671" w:rsidRDefault="000E3671" w:rsidP="000E3671">
      <w:pPr>
        <w:widowControl w:val="0"/>
        <w:numPr>
          <w:ilvl w:val="0"/>
          <w:numId w:val="10"/>
        </w:numPr>
        <w:ind w:left="426"/>
        <w:contextualSpacing/>
        <w:rPr>
          <w:rFonts w:eastAsia="Calibri"/>
          <w:szCs w:val="22"/>
          <w:lang w:eastAsia="en-US"/>
        </w:rPr>
      </w:pPr>
      <w:r w:rsidRPr="000E3671">
        <w:rPr>
          <w:rFonts w:eastAsia="Calibri"/>
          <w:szCs w:val="22"/>
          <w:lang w:eastAsia="en-US"/>
        </w:rPr>
        <w:t>Externe ruis. Deze komt van buiten: internetstoring, herrie.</w:t>
      </w:r>
    </w:p>
    <w:p w:rsidR="000E3671" w:rsidRPr="000E3671" w:rsidRDefault="000E3671" w:rsidP="000E3671">
      <w:pPr>
        <w:widowControl w:val="0"/>
        <w:contextualSpacing/>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3.</w:t>
      </w:r>
    </w:p>
    <w:p w:rsidR="000E3671" w:rsidRPr="000E3671" w:rsidRDefault="000E3671" w:rsidP="000E3671">
      <w:pPr>
        <w:widowControl w:val="0"/>
        <w:rPr>
          <w:rFonts w:eastAsia="Calibri"/>
          <w:szCs w:val="22"/>
          <w:lang w:eastAsia="en-US"/>
        </w:rPr>
      </w:pPr>
      <w:r w:rsidRPr="000E3671">
        <w:rPr>
          <w:rFonts w:eastAsia="Calibri"/>
          <w:szCs w:val="22"/>
          <w:lang w:eastAsia="en-US"/>
        </w:rPr>
        <w:t>Gegevens zijn slechts feiten of symbolen en worden pas informatie als de data voor de ontvanger betekenis en nut hebben.</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4.</w:t>
      </w:r>
    </w:p>
    <w:p w:rsidR="000E3671" w:rsidRPr="000E3671" w:rsidRDefault="000E3671" w:rsidP="000E3671">
      <w:pPr>
        <w:widowControl w:val="0"/>
        <w:rPr>
          <w:rFonts w:eastAsia="Calibri"/>
          <w:szCs w:val="22"/>
          <w:lang w:eastAsia="en-US"/>
        </w:rPr>
      </w:pPr>
      <w:r w:rsidRPr="000E3671">
        <w:rPr>
          <w:rFonts w:eastAsia="Calibri"/>
          <w:szCs w:val="22"/>
          <w:lang w:eastAsia="en-US"/>
        </w:rPr>
        <w:t>Massacommunicatie is communicatie waarbij grote groepen mensen worden bereikt. Een andere benaming is: openbare communicatie.</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5.</w:t>
      </w:r>
    </w:p>
    <w:p w:rsidR="000E3671" w:rsidRPr="000E3671" w:rsidRDefault="000E3671" w:rsidP="000E3671">
      <w:pPr>
        <w:widowControl w:val="0"/>
        <w:rPr>
          <w:rFonts w:eastAsia="Calibri"/>
          <w:szCs w:val="22"/>
          <w:lang w:eastAsia="en-US"/>
        </w:rPr>
      </w:pPr>
      <w:r w:rsidRPr="000E3671">
        <w:rPr>
          <w:rFonts w:eastAsia="Calibri"/>
          <w:szCs w:val="22"/>
          <w:lang w:eastAsia="en-US"/>
        </w:rPr>
        <w:t>Het komt erop neer dat een goede relatie tussen zender en ontvanger leidt tot wederzijds begrip, waardoor de inhoud van de communicatie wordt beïnvloed en ruis wordt voorkomen.</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6.</w:t>
      </w:r>
    </w:p>
    <w:p w:rsidR="000E3671" w:rsidRPr="000E3671" w:rsidRDefault="000E3671" w:rsidP="000E3671">
      <w:pPr>
        <w:widowControl w:val="0"/>
        <w:contextualSpacing/>
        <w:rPr>
          <w:rFonts w:eastAsia="Calibri"/>
          <w:szCs w:val="22"/>
          <w:lang w:eastAsia="en-US"/>
        </w:rPr>
      </w:pPr>
      <w:r w:rsidRPr="000E3671">
        <w:rPr>
          <w:rFonts w:eastAsia="Calibri"/>
          <w:szCs w:val="22"/>
          <w:lang w:eastAsia="en-US"/>
        </w:rPr>
        <w:t>Technieken voor een goede gespreksvoering:</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Wees to the point, bespreek de hoofdzaken, generaliseer niet.</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Verduidelijk lastige kwesties met voorbeelden.</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Ga vooral uit van de feiten en beperk het geven van een eigen oordeel.</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Geef wel feedback op zaken of op gedrag van de gesprekspartner, maar niet op zijn persoon.</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Doe verzoeken op het juiste moment.</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Luister actief en probeer de gesprekspartner te begrijpen.</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Stel vragen, met name bij onduidelijkheden.</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Vermijd hierbij meervoudige vragen.</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Open vragen hebben meer waarde dan gesloten vragen, waarop de gesprekspartner slechts ja of nee zal antwoorden.</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 xml:space="preserve">Vat regelmatig samen: </w:t>
      </w:r>
    </w:p>
    <w:p w:rsidR="000E3671" w:rsidRPr="000E3671" w:rsidRDefault="000E3671" w:rsidP="000E3671">
      <w:pPr>
        <w:widowControl w:val="0"/>
        <w:numPr>
          <w:ilvl w:val="1"/>
          <w:numId w:val="14"/>
        </w:numPr>
        <w:ind w:left="993"/>
        <w:contextualSpacing/>
        <w:rPr>
          <w:rFonts w:eastAsia="Calibri"/>
          <w:szCs w:val="22"/>
          <w:lang w:eastAsia="en-US"/>
        </w:rPr>
      </w:pPr>
      <w:r w:rsidRPr="000E3671">
        <w:rPr>
          <w:rFonts w:eastAsia="Calibri"/>
          <w:szCs w:val="22"/>
          <w:lang w:eastAsia="en-US"/>
        </w:rPr>
        <w:t>als controle voor de andere gesprekspartner;</w:t>
      </w:r>
    </w:p>
    <w:p w:rsidR="000E3671" w:rsidRPr="000E3671" w:rsidRDefault="000E3671" w:rsidP="000E3671">
      <w:pPr>
        <w:widowControl w:val="0"/>
        <w:numPr>
          <w:ilvl w:val="1"/>
          <w:numId w:val="14"/>
        </w:numPr>
        <w:ind w:left="993"/>
        <w:contextualSpacing/>
        <w:rPr>
          <w:rFonts w:eastAsia="Calibri"/>
          <w:szCs w:val="22"/>
          <w:lang w:eastAsia="en-US"/>
        </w:rPr>
      </w:pPr>
      <w:r w:rsidRPr="000E3671">
        <w:rPr>
          <w:rFonts w:eastAsia="Calibri"/>
          <w:szCs w:val="22"/>
          <w:lang w:eastAsia="en-US"/>
        </w:rPr>
        <w:t>als het gesprek afdwaalt;</w:t>
      </w:r>
    </w:p>
    <w:p w:rsidR="000E3671" w:rsidRPr="000E3671" w:rsidRDefault="000E3671" w:rsidP="000E3671">
      <w:pPr>
        <w:widowControl w:val="0"/>
        <w:numPr>
          <w:ilvl w:val="1"/>
          <w:numId w:val="14"/>
        </w:numPr>
        <w:ind w:left="993"/>
        <w:contextualSpacing/>
        <w:rPr>
          <w:rFonts w:eastAsia="Calibri"/>
          <w:szCs w:val="22"/>
          <w:lang w:eastAsia="en-US"/>
        </w:rPr>
      </w:pPr>
      <w:r w:rsidRPr="000E3671">
        <w:rPr>
          <w:rFonts w:eastAsia="Calibri"/>
          <w:szCs w:val="22"/>
          <w:lang w:eastAsia="en-US"/>
        </w:rPr>
        <w:t>aan het eind van een onderwerp of van het gesprek.</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In plaats van samen te vatten kun je ook interpreteren of reflecteren om duidelijkheid te krijgen of de ander verder te helpen in het gesprek: ‘Dus je bedoelt ......’  of ‘Begrijp ik goed dat ......’</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Geef beargumenteerd aan waarom je niet aan een verzoek kan voldoen of waarom je ergens niet mee kan instemmen.</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Maak zo helder mogelijke afspraken.</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Samengevat: Maak gebruik van het LSD-principe:</w:t>
      </w:r>
    </w:p>
    <w:p w:rsidR="000E3671" w:rsidRPr="000E3671" w:rsidRDefault="000E3671" w:rsidP="000E3671">
      <w:pPr>
        <w:widowControl w:val="0"/>
        <w:numPr>
          <w:ilvl w:val="1"/>
          <w:numId w:val="14"/>
        </w:numPr>
        <w:ind w:left="993"/>
        <w:contextualSpacing/>
        <w:rPr>
          <w:rFonts w:eastAsia="Calibri"/>
          <w:szCs w:val="22"/>
          <w:lang w:eastAsia="en-US"/>
        </w:rPr>
      </w:pPr>
      <w:r w:rsidRPr="000E3671">
        <w:rPr>
          <w:rFonts w:eastAsia="Calibri"/>
          <w:szCs w:val="22"/>
          <w:lang w:eastAsia="en-US"/>
        </w:rPr>
        <w:t>Luisteren;</w:t>
      </w:r>
    </w:p>
    <w:p w:rsidR="000E3671" w:rsidRPr="000E3671" w:rsidRDefault="000E3671" w:rsidP="000E3671">
      <w:pPr>
        <w:widowControl w:val="0"/>
        <w:numPr>
          <w:ilvl w:val="1"/>
          <w:numId w:val="14"/>
        </w:numPr>
        <w:ind w:left="993"/>
        <w:contextualSpacing/>
        <w:rPr>
          <w:rFonts w:eastAsia="Calibri"/>
          <w:szCs w:val="22"/>
          <w:lang w:eastAsia="en-US"/>
        </w:rPr>
      </w:pPr>
      <w:r w:rsidRPr="000E3671">
        <w:rPr>
          <w:rFonts w:eastAsia="Calibri"/>
          <w:szCs w:val="22"/>
          <w:lang w:eastAsia="en-US"/>
        </w:rPr>
        <w:t>Samenvatten;</w:t>
      </w:r>
    </w:p>
    <w:p w:rsidR="000E3671" w:rsidRPr="000E3671" w:rsidRDefault="000E3671" w:rsidP="000E3671">
      <w:pPr>
        <w:widowControl w:val="0"/>
        <w:numPr>
          <w:ilvl w:val="1"/>
          <w:numId w:val="14"/>
        </w:numPr>
        <w:ind w:left="993"/>
        <w:contextualSpacing/>
        <w:rPr>
          <w:rFonts w:eastAsia="Calibri"/>
          <w:szCs w:val="22"/>
          <w:lang w:eastAsia="en-US"/>
        </w:rPr>
      </w:pPr>
      <w:r w:rsidRPr="000E3671">
        <w:rPr>
          <w:rFonts w:eastAsia="Calibri"/>
          <w:szCs w:val="22"/>
          <w:lang w:eastAsia="en-US"/>
        </w:rPr>
        <w:t>Doorvragen.</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lastRenderedPageBreak/>
        <w:t>7.</w:t>
      </w:r>
    </w:p>
    <w:p w:rsidR="000E3671" w:rsidRPr="000E3671" w:rsidRDefault="000E3671" w:rsidP="000E3671">
      <w:pPr>
        <w:widowControl w:val="0"/>
        <w:rPr>
          <w:rFonts w:eastAsia="Calibri"/>
          <w:szCs w:val="22"/>
          <w:lang w:eastAsia="en-US"/>
        </w:rPr>
      </w:pPr>
      <w:r w:rsidRPr="000E3671">
        <w:rPr>
          <w:rFonts w:eastAsia="Calibri"/>
          <w:szCs w:val="22"/>
          <w:lang w:eastAsia="en-US"/>
        </w:rPr>
        <w:t>Voor een deelnemer aan een vergadering is het volgende van belang:</w:t>
      </w:r>
    </w:p>
    <w:p w:rsidR="000E3671" w:rsidRPr="000E3671" w:rsidRDefault="000E3671" w:rsidP="000E3671">
      <w:pPr>
        <w:widowControl w:val="0"/>
        <w:numPr>
          <w:ilvl w:val="0"/>
          <w:numId w:val="20"/>
        </w:numPr>
        <w:ind w:left="426"/>
        <w:contextualSpacing/>
        <w:rPr>
          <w:rFonts w:eastAsia="Calibri"/>
          <w:szCs w:val="22"/>
          <w:lang w:eastAsia="en-US"/>
        </w:rPr>
      </w:pPr>
      <w:r w:rsidRPr="000E3671">
        <w:rPr>
          <w:rFonts w:eastAsia="Calibri"/>
          <w:szCs w:val="22"/>
          <w:lang w:eastAsia="en-US"/>
        </w:rPr>
        <w:t>voorbereiden via de vergaderstukken;</w:t>
      </w:r>
    </w:p>
    <w:p w:rsidR="000E3671" w:rsidRPr="000E3671" w:rsidRDefault="000E3671" w:rsidP="000E3671">
      <w:pPr>
        <w:widowControl w:val="0"/>
        <w:numPr>
          <w:ilvl w:val="0"/>
          <w:numId w:val="20"/>
        </w:numPr>
        <w:ind w:left="426"/>
        <w:contextualSpacing/>
        <w:rPr>
          <w:rFonts w:eastAsia="Calibri"/>
          <w:szCs w:val="22"/>
          <w:lang w:eastAsia="en-US"/>
        </w:rPr>
      </w:pPr>
      <w:r w:rsidRPr="000E3671">
        <w:rPr>
          <w:rFonts w:eastAsia="Calibri"/>
          <w:szCs w:val="22"/>
          <w:lang w:eastAsia="en-US"/>
        </w:rPr>
        <w:t>visie goed verwoorden;</w:t>
      </w:r>
    </w:p>
    <w:p w:rsidR="000E3671" w:rsidRPr="000E3671" w:rsidRDefault="000E3671" w:rsidP="000E3671">
      <w:pPr>
        <w:widowControl w:val="0"/>
        <w:numPr>
          <w:ilvl w:val="0"/>
          <w:numId w:val="20"/>
        </w:numPr>
        <w:ind w:left="426"/>
        <w:contextualSpacing/>
        <w:rPr>
          <w:rFonts w:eastAsia="Calibri"/>
          <w:szCs w:val="22"/>
          <w:lang w:eastAsia="en-US"/>
        </w:rPr>
      </w:pPr>
      <w:r w:rsidRPr="000E3671">
        <w:rPr>
          <w:rFonts w:eastAsia="Calibri"/>
          <w:szCs w:val="22"/>
          <w:lang w:eastAsia="en-US"/>
        </w:rPr>
        <w:t>actief luisteren naar de andere gesprekspartners;</w:t>
      </w:r>
    </w:p>
    <w:p w:rsidR="000E3671" w:rsidRPr="000E3671" w:rsidRDefault="000E3671" w:rsidP="000E3671">
      <w:pPr>
        <w:widowControl w:val="0"/>
        <w:numPr>
          <w:ilvl w:val="0"/>
          <w:numId w:val="20"/>
        </w:numPr>
        <w:ind w:left="426"/>
        <w:contextualSpacing/>
        <w:rPr>
          <w:rFonts w:eastAsia="Calibri"/>
          <w:szCs w:val="22"/>
          <w:lang w:eastAsia="en-US"/>
        </w:rPr>
      </w:pPr>
      <w:r w:rsidRPr="000E3671">
        <w:rPr>
          <w:rFonts w:eastAsia="Calibri"/>
          <w:szCs w:val="22"/>
          <w:lang w:eastAsia="en-US"/>
        </w:rPr>
        <w:t>zorgen tijdens het overleg niet gestoord te worden via mobiele telefoon en dergelijke.</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8.</w:t>
      </w:r>
    </w:p>
    <w:p w:rsidR="000E3671" w:rsidRPr="000E3671" w:rsidRDefault="000E3671" w:rsidP="000E3671">
      <w:pPr>
        <w:widowControl w:val="0"/>
        <w:rPr>
          <w:rFonts w:eastAsia="Calibri"/>
          <w:szCs w:val="22"/>
          <w:lang w:eastAsia="en-US"/>
        </w:rPr>
      </w:pPr>
      <w:r w:rsidRPr="000E3671">
        <w:rPr>
          <w:rFonts w:eastAsia="Calibri"/>
          <w:szCs w:val="22"/>
          <w:lang w:eastAsia="en-US"/>
        </w:rPr>
        <w:t>Bij het vaststellen van de volgende vergadering worden de agendapunten vast geïnventariseerd. Dit verhoogt de betrokkenheid van de deelnemers bij de vergadering.</w:t>
      </w: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9.</w:t>
      </w:r>
    </w:p>
    <w:p w:rsidR="000E3671" w:rsidRPr="000E3671" w:rsidRDefault="000E3671" w:rsidP="000E3671">
      <w:pPr>
        <w:widowControl w:val="0"/>
        <w:outlineLvl w:val="1"/>
        <w:rPr>
          <w:rFonts w:eastAsia="Calibri"/>
          <w:szCs w:val="22"/>
          <w:lang w:eastAsia="en-US"/>
        </w:rPr>
      </w:pPr>
      <w:r w:rsidRPr="000E3671">
        <w:rPr>
          <w:rFonts w:eastAsia="Calibri"/>
          <w:szCs w:val="22"/>
          <w:lang w:eastAsia="en-US"/>
        </w:rPr>
        <w:t>In een telefoongesprek ga je als volgt om met de volgende zaken:</w:t>
      </w:r>
    </w:p>
    <w:p w:rsidR="000E3671" w:rsidRPr="000E3671" w:rsidRDefault="000E3671" w:rsidP="000E3671">
      <w:pPr>
        <w:widowControl w:val="0"/>
        <w:outlineLvl w:val="1"/>
        <w:rPr>
          <w:rFonts w:eastAsia="Calibri"/>
          <w:i/>
          <w:szCs w:val="22"/>
          <w:lang w:eastAsia="en-US"/>
        </w:rPr>
      </w:pPr>
      <w:r w:rsidRPr="000E3671">
        <w:rPr>
          <w:rFonts w:eastAsia="Calibri"/>
          <w:i/>
          <w:szCs w:val="22"/>
          <w:lang w:eastAsia="en-US"/>
        </w:rPr>
        <w:t>Reflecteren</w:t>
      </w:r>
    </w:p>
    <w:p w:rsidR="000E3671" w:rsidRPr="000E3671" w:rsidRDefault="000E3671" w:rsidP="000E3671">
      <w:pPr>
        <w:widowControl w:val="0"/>
        <w:outlineLvl w:val="1"/>
        <w:rPr>
          <w:rFonts w:eastAsia="Calibri"/>
          <w:szCs w:val="22"/>
          <w:lang w:eastAsia="en-US"/>
        </w:rPr>
      </w:pPr>
      <w:r w:rsidRPr="000E3671">
        <w:rPr>
          <w:rFonts w:eastAsia="Calibri"/>
          <w:szCs w:val="22"/>
          <w:lang w:eastAsia="en-US"/>
        </w:rPr>
        <w:t xml:space="preserve">Reflecteren gaat een stap verder dan samenvatten. Nu wordt naast de boodschap ook het gevoel van de gesprekspartner verwoord. Dit is belangrijk om in het telefoongesprek aan te geven dat men de zich in kan leven en dat men dit gevoel serieus neemt. </w:t>
      </w:r>
    </w:p>
    <w:p w:rsidR="000E3671" w:rsidRPr="000E3671" w:rsidRDefault="000E3671" w:rsidP="000E3671">
      <w:pPr>
        <w:widowControl w:val="0"/>
        <w:outlineLvl w:val="1"/>
        <w:rPr>
          <w:rFonts w:eastAsia="Calibri"/>
          <w:szCs w:val="22"/>
          <w:lang w:eastAsia="en-US"/>
        </w:rPr>
      </w:pPr>
    </w:p>
    <w:p w:rsidR="000E3671" w:rsidRPr="000E3671" w:rsidRDefault="000E3671" w:rsidP="000E3671">
      <w:pPr>
        <w:widowControl w:val="0"/>
        <w:outlineLvl w:val="1"/>
        <w:rPr>
          <w:rFonts w:eastAsia="Calibri"/>
          <w:i/>
          <w:szCs w:val="22"/>
          <w:lang w:eastAsia="en-US"/>
        </w:rPr>
      </w:pPr>
      <w:r w:rsidRPr="000E3671">
        <w:rPr>
          <w:rFonts w:eastAsia="Calibri"/>
          <w:i/>
          <w:szCs w:val="22"/>
          <w:lang w:eastAsia="en-US"/>
        </w:rPr>
        <w:t>Confronteren</w:t>
      </w:r>
    </w:p>
    <w:p w:rsidR="000E3671" w:rsidRPr="000E3671" w:rsidRDefault="000E3671" w:rsidP="000E3671">
      <w:pPr>
        <w:widowControl w:val="0"/>
        <w:outlineLvl w:val="1"/>
        <w:rPr>
          <w:rFonts w:eastAsia="Calibri"/>
          <w:szCs w:val="22"/>
          <w:lang w:eastAsia="en-US"/>
        </w:rPr>
      </w:pPr>
      <w:r w:rsidRPr="000E3671">
        <w:rPr>
          <w:rFonts w:eastAsia="Calibri"/>
          <w:szCs w:val="22"/>
          <w:lang w:eastAsia="en-US"/>
        </w:rPr>
        <w:t>Bij een vermoeden van onjuistheden mag de beller of gebelde dat op een vriendelijke manier melden aan de gesprekspartner. Bijvoorbeeld: U zegt ....., kunt u dit misschien nader toelichten?</w:t>
      </w:r>
    </w:p>
    <w:p w:rsidR="000E3671" w:rsidRPr="000E3671" w:rsidRDefault="000E3671" w:rsidP="000E3671">
      <w:pPr>
        <w:widowControl w:val="0"/>
        <w:outlineLvl w:val="1"/>
        <w:rPr>
          <w:rFonts w:eastAsia="Calibri"/>
          <w:szCs w:val="22"/>
          <w:lang w:eastAsia="en-US"/>
        </w:rPr>
      </w:pPr>
    </w:p>
    <w:p w:rsidR="000E3671" w:rsidRPr="000E3671" w:rsidRDefault="000E3671" w:rsidP="000E3671">
      <w:pPr>
        <w:widowControl w:val="0"/>
        <w:outlineLvl w:val="1"/>
        <w:rPr>
          <w:rFonts w:eastAsia="Calibri"/>
          <w:i/>
          <w:szCs w:val="22"/>
          <w:lang w:eastAsia="en-US"/>
        </w:rPr>
      </w:pPr>
      <w:r w:rsidRPr="000E3671">
        <w:rPr>
          <w:rFonts w:eastAsia="Calibri"/>
          <w:i/>
          <w:szCs w:val="22"/>
          <w:lang w:eastAsia="en-US"/>
        </w:rPr>
        <w:t>Onderbreken</w:t>
      </w:r>
    </w:p>
    <w:p w:rsidR="000E3671" w:rsidRPr="000E3671" w:rsidRDefault="000E3671" w:rsidP="000E3671">
      <w:pPr>
        <w:widowControl w:val="0"/>
        <w:outlineLvl w:val="1"/>
        <w:rPr>
          <w:rFonts w:eastAsia="Calibri"/>
          <w:szCs w:val="22"/>
          <w:lang w:eastAsia="en-US"/>
        </w:rPr>
      </w:pPr>
      <w:r w:rsidRPr="000E3671">
        <w:rPr>
          <w:rFonts w:eastAsia="Calibri"/>
          <w:szCs w:val="22"/>
          <w:lang w:eastAsia="en-US"/>
        </w:rPr>
        <w:t>In een aantal situaties is het beter de gesprekspartner niet eindeloos te laten doorspreken, bijvoorbeeld als hij een onsamenhangend verhaal heeft of in herhalingen vervalt. Dan mag men op vriendelijke manier onderbreken en proberen het gesprek samen te vatten, zodat het verder afgerond kan worden.</w:t>
      </w:r>
    </w:p>
    <w:p w:rsidR="000E3671" w:rsidRPr="000E3671" w:rsidRDefault="000E3671" w:rsidP="000E3671">
      <w:pPr>
        <w:widowControl w:val="0"/>
        <w:outlineLvl w:val="1"/>
        <w:rPr>
          <w:rFonts w:eastAsia="Calibri"/>
          <w:szCs w:val="22"/>
          <w:lang w:eastAsia="en-US"/>
        </w:rPr>
      </w:pPr>
    </w:p>
    <w:p w:rsidR="000E3671" w:rsidRPr="000E3671" w:rsidRDefault="000E3671" w:rsidP="000E3671">
      <w:pPr>
        <w:widowControl w:val="0"/>
        <w:outlineLvl w:val="1"/>
        <w:rPr>
          <w:rFonts w:eastAsia="Calibri"/>
          <w:i/>
          <w:szCs w:val="22"/>
          <w:lang w:eastAsia="en-US"/>
        </w:rPr>
      </w:pPr>
      <w:r w:rsidRPr="000E3671">
        <w:rPr>
          <w:rFonts w:eastAsia="Calibri"/>
          <w:i/>
          <w:szCs w:val="22"/>
          <w:lang w:eastAsia="en-US"/>
        </w:rPr>
        <w:t>Stiltes laten vallen</w:t>
      </w:r>
    </w:p>
    <w:p w:rsidR="000E3671" w:rsidRPr="000E3671" w:rsidRDefault="000E3671" w:rsidP="000E3671">
      <w:pPr>
        <w:widowControl w:val="0"/>
        <w:outlineLvl w:val="1"/>
        <w:rPr>
          <w:rFonts w:eastAsia="Calibri"/>
          <w:szCs w:val="22"/>
          <w:lang w:eastAsia="en-US"/>
        </w:rPr>
      </w:pPr>
      <w:r w:rsidRPr="000E3671">
        <w:rPr>
          <w:rFonts w:eastAsia="Calibri"/>
          <w:szCs w:val="22"/>
          <w:lang w:eastAsia="en-US"/>
        </w:rPr>
        <w:t>Het tegenovergestelde van onderbreken kan in andere situaties juist zinvol zijn. In een telefoongesprek kunnen stiltes namelijk een functie hebben. Beide partijen kunnen nadenken of bijvoorbeeld hun emotie verwerken.</w:t>
      </w:r>
    </w:p>
    <w:p w:rsidR="000E3671" w:rsidRPr="000E3671" w:rsidRDefault="000E3671" w:rsidP="000E3671">
      <w:pPr>
        <w:widowControl w:val="0"/>
        <w:outlineLvl w:val="1"/>
        <w:rPr>
          <w:rFonts w:eastAsia="Calibri"/>
          <w:szCs w:val="22"/>
          <w:lang w:eastAsia="en-US"/>
        </w:rPr>
      </w:pPr>
    </w:p>
    <w:p w:rsidR="000E3671" w:rsidRPr="000E3671" w:rsidRDefault="000E3671" w:rsidP="000E3671">
      <w:pPr>
        <w:widowControl w:val="0"/>
        <w:outlineLvl w:val="1"/>
        <w:rPr>
          <w:rFonts w:eastAsia="Calibri"/>
          <w:i/>
          <w:szCs w:val="22"/>
          <w:lang w:eastAsia="en-US"/>
        </w:rPr>
      </w:pPr>
      <w:r w:rsidRPr="000E3671">
        <w:rPr>
          <w:rFonts w:eastAsia="Calibri"/>
          <w:i/>
          <w:szCs w:val="22"/>
          <w:lang w:eastAsia="en-US"/>
        </w:rPr>
        <w:t>Omgaan met weerstand</w:t>
      </w:r>
    </w:p>
    <w:p w:rsidR="000E3671" w:rsidRPr="000E3671" w:rsidRDefault="000E3671" w:rsidP="000E3671">
      <w:pPr>
        <w:widowControl w:val="0"/>
        <w:outlineLvl w:val="1"/>
        <w:rPr>
          <w:rFonts w:eastAsia="Calibri"/>
          <w:szCs w:val="22"/>
          <w:lang w:eastAsia="en-US"/>
        </w:rPr>
      </w:pPr>
      <w:r w:rsidRPr="000E3671">
        <w:rPr>
          <w:rFonts w:eastAsia="Calibri"/>
          <w:szCs w:val="22"/>
          <w:lang w:eastAsia="en-US"/>
        </w:rPr>
        <w:t>Het is beter om een gesprek niet te laten uitlopen op een ja/nee-discussie. Laat de ander zijn mening nog eens toelichten. Als er iets onjuist is, probeer dit dan op een rustige manier toe te lichten. Maar eerst moet bekend zijn, waar de weerstand van de gesprekspartner vandaan komt.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Opgave 7.2</w:t>
      </w: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1.</w:t>
      </w:r>
    </w:p>
    <w:p w:rsidR="000E3671" w:rsidRPr="000E3671" w:rsidRDefault="000E3671" w:rsidP="000E3671">
      <w:pPr>
        <w:widowControl w:val="0"/>
        <w:rPr>
          <w:rFonts w:eastAsia="Calibri"/>
          <w:szCs w:val="22"/>
          <w:lang w:eastAsia="en-US"/>
        </w:rPr>
      </w:pPr>
      <w:r w:rsidRPr="000E3671">
        <w:rPr>
          <w:rFonts w:eastAsia="Calibri"/>
          <w:szCs w:val="22"/>
          <w:lang w:eastAsia="en-US"/>
        </w:rPr>
        <w:t>Voorbeelden van gegevensdragers:</w:t>
      </w:r>
    </w:p>
    <w:p w:rsidR="000E3671" w:rsidRPr="000E3671" w:rsidRDefault="000E3671" w:rsidP="000E3671">
      <w:pPr>
        <w:widowControl w:val="0"/>
        <w:numPr>
          <w:ilvl w:val="0"/>
          <w:numId w:val="9"/>
        </w:numPr>
        <w:ind w:left="426"/>
        <w:contextualSpacing/>
        <w:rPr>
          <w:rFonts w:eastAsia="Calibri"/>
          <w:szCs w:val="22"/>
          <w:lang w:eastAsia="en-US"/>
        </w:rPr>
      </w:pPr>
      <w:r w:rsidRPr="000E3671">
        <w:rPr>
          <w:rFonts w:eastAsia="Calibri"/>
          <w:szCs w:val="22"/>
          <w:lang w:eastAsia="en-US"/>
        </w:rPr>
        <w:t>face-to-face verbaal en non-verbaal, per telefoon, via VoIP, via Skype;</w:t>
      </w:r>
    </w:p>
    <w:p w:rsidR="000E3671" w:rsidRPr="000E3671" w:rsidRDefault="000E3671" w:rsidP="000E3671">
      <w:pPr>
        <w:widowControl w:val="0"/>
        <w:numPr>
          <w:ilvl w:val="0"/>
          <w:numId w:val="9"/>
        </w:numPr>
        <w:ind w:left="426"/>
        <w:contextualSpacing/>
        <w:rPr>
          <w:rFonts w:eastAsia="Calibri"/>
          <w:szCs w:val="22"/>
          <w:lang w:eastAsia="en-US"/>
        </w:rPr>
      </w:pPr>
      <w:r w:rsidRPr="000E3671">
        <w:rPr>
          <w:rFonts w:eastAsia="Calibri"/>
          <w:szCs w:val="22"/>
          <w:lang w:eastAsia="en-US"/>
        </w:rPr>
        <w:t>per koerier, briefpost, fax, internet, e-mail, chatten, via social media;</w:t>
      </w:r>
    </w:p>
    <w:p w:rsidR="000E3671" w:rsidRPr="000E3671" w:rsidRDefault="000E3671" w:rsidP="000E3671">
      <w:pPr>
        <w:widowControl w:val="0"/>
        <w:numPr>
          <w:ilvl w:val="0"/>
          <w:numId w:val="9"/>
        </w:numPr>
        <w:ind w:left="426"/>
        <w:contextualSpacing/>
        <w:rPr>
          <w:rFonts w:eastAsia="Calibri"/>
          <w:szCs w:val="22"/>
          <w:lang w:eastAsia="en-US"/>
        </w:rPr>
      </w:pPr>
      <w:r w:rsidRPr="000E3671">
        <w:rPr>
          <w:rFonts w:eastAsia="Calibri"/>
          <w:szCs w:val="22"/>
          <w:lang w:eastAsia="en-US"/>
        </w:rPr>
        <w:t>internet;</w:t>
      </w:r>
    </w:p>
    <w:p w:rsidR="000E3671" w:rsidRPr="000E3671" w:rsidRDefault="000E3671" w:rsidP="000E3671">
      <w:pPr>
        <w:widowControl w:val="0"/>
        <w:numPr>
          <w:ilvl w:val="0"/>
          <w:numId w:val="9"/>
        </w:numPr>
        <w:ind w:left="426"/>
        <w:contextualSpacing/>
        <w:rPr>
          <w:rFonts w:eastAsia="Calibri"/>
          <w:szCs w:val="22"/>
          <w:lang w:eastAsia="en-US"/>
        </w:rPr>
      </w:pPr>
      <w:r w:rsidRPr="000E3671">
        <w:rPr>
          <w:rFonts w:eastAsia="Calibri"/>
          <w:szCs w:val="22"/>
          <w:lang w:eastAsia="en-US"/>
        </w:rPr>
        <w:t>digitale gegevensdragers als cd’s, audiotapes, diskettes, dvd’s, usb-sticks, geheugenkaarten, blu-ray;</w:t>
      </w:r>
    </w:p>
    <w:p w:rsidR="000E3671" w:rsidRPr="000E3671" w:rsidRDefault="000E3671" w:rsidP="000E3671">
      <w:pPr>
        <w:widowControl w:val="0"/>
        <w:numPr>
          <w:ilvl w:val="0"/>
          <w:numId w:val="9"/>
        </w:numPr>
        <w:ind w:left="426"/>
        <w:contextualSpacing/>
        <w:rPr>
          <w:rFonts w:eastAsia="Calibri"/>
          <w:szCs w:val="22"/>
          <w:lang w:eastAsia="en-US"/>
        </w:rPr>
      </w:pPr>
      <w:r w:rsidRPr="000E3671">
        <w:rPr>
          <w:rFonts w:eastAsia="Calibri"/>
          <w:szCs w:val="22"/>
          <w:lang w:eastAsia="en-US"/>
        </w:rPr>
        <w:t>oudere communicatiemiddelen als semafoon, telegraaf, spreekbuis, postduif, rooksignaal, tamtam, morsetekens;</w:t>
      </w:r>
    </w:p>
    <w:p w:rsidR="000E3671" w:rsidRPr="000E3671" w:rsidRDefault="000E3671" w:rsidP="000E3671">
      <w:pPr>
        <w:widowControl w:val="0"/>
        <w:numPr>
          <w:ilvl w:val="0"/>
          <w:numId w:val="9"/>
        </w:numPr>
        <w:ind w:left="426"/>
        <w:contextualSpacing/>
        <w:rPr>
          <w:rFonts w:eastAsia="Calibri"/>
          <w:szCs w:val="22"/>
          <w:lang w:eastAsia="en-US"/>
        </w:rPr>
      </w:pPr>
      <w:r w:rsidRPr="000E3671">
        <w:rPr>
          <w:rFonts w:eastAsia="Calibri"/>
          <w:szCs w:val="22"/>
          <w:lang w:eastAsia="en-US"/>
        </w:rPr>
        <w:t>oudere gegevensdragers als wasrollen, grammofoonplaten, videobanden, audiocassettes, ponskaarten, ponsbanden, cd’s en audiotapes.</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2.</w:t>
      </w:r>
    </w:p>
    <w:p w:rsidR="000E3671" w:rsidRPr="000E3671" w:rsidRDefault="000E3671" w:rsidP="000E3671">
      <w:pPr>
        <w:widowControl w:val="0"/>
        <w:rPr>
          <w:rFonts w:eastAsia="Calibri"/>
          <w:szCs w:val="22"/>
          <w:lang w:eastAsia="en-US"/>
        </w:rPr>
      </w:pPr>
      <w:r w:rsidRPr="000E3671">
        <w:rPr>
          <w:rFonts w:eastAsia="Calibri"/>
          <w:szCs w:val="22"/>
          <w:lang w:eastAsia="en-US"/>
        </w:rPr>
        <w:t>Een bericht geplaatst op internetfora of sociale netwerksites wordt ook wel een post genoemd.</w:t>
      </w:r>
    </w:p>
    <w:p w:rsidR="000E3671" w:rsidRPr="000E3671" w:rsidRDefault="000E3671" w:rsidP="000E3671">
      <w:pPr>
        <w:widowControl w:val="0"/>
        <w:rPr>
          <w:rFonts w:eastAsia="Calibri"/>
          <w:b/>
          <w:szCs w:val="22"/>
          <w:lang w:eastAsia="en-US"/>
        </w:rPr>
      </w:pPr>
      <w:r w:rsidRPr="000E3671">
        <w:rPr>
          <w:rFonts w:eastAsia="Calibri"/>
          <w:b/>
          <w:szCs w:val="22"/>
          <w:lang w:eastAsia="en-US"/>
        </w:rPr>
        <w:lastRenderedPageBreak/>
        <w:t>3.</w:t>
      </w:r>
    </w:p>
    <w:p w:rsidR="000E3671" w:rsidRPr="000E3671" w:rsidRDefault="000E3671" w:rsidP="000E3671">
      <w:pPr>
        <w:widowControl w:val="0"/>
        <w:rPr>
          <w:rFonts w:eastAsia="Calibri"/>
          <w:szCs w:val="22"/>
          <w:lang w:eastAsia="en-US"/>
        </w:rPr>
      </w:pPr>
      <w:r w:rsidRPr="000E3671">
        <w:rPr>
          <w:rFonts w:eastAsia="Calibri"/>
          <w:szCs w:val="22"/>
          <w:lang w:eastAsia="en-US"/>
        </w:rPr>
        <w:t>Instrumentele communicatieplanning.</w:t>
      </w:r>
    </w:p>
    <w:p w:rsidR="000E3671" w:rsidRPr="000E3671" w:rsidRDefault="000E3671" w:rsidP="000E3671">
      <w:pPr>
        <w:widowControl w:val="0"/>
        <w:rPr>
          <w:rFonts w:eastAsia="Calibri"/>
          <w:szCs w:val="22"/>
          <w:lang w:eastAsia="en-US"/>
        </w:rPr>
      </w:pPr>
      <w:r w:rsidRPr="000E3671">
        <w:rPr>
          <w:rFonts w:eastAsia="Calibri"/>
          <w:szCs w:val="22"/>
          <w:lang w:eastAsia="en-US"/>
        </w:rPr>
        <w:t>Basis hiervoor is de jaarplancyclus. De communicatiemanager maakt een gedetailleerde uitwerking van de strategische communicatieplanning waarin zijn opgenomen de doelstellingen, de acties voor het komende jaar en de wijze waarop de naamsbekendheid wordt opgebouwd. We spreken ook van tactische of middellange termijn communicatieplanning.</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4.</w:t>
      </w:r>
    </w:p>
    <w:p w:rsidR="000E3671" w:rsidRPr="000E3671" w:rsidRDefault="000E3671" w:rsidP="000E3671">
      <w:pPr>
        <w:widowControl w:val="0"/>
        <w:rPr>
          <w:rFonts w:eastAsia="Calibri"/>
          <w:szCs w:val="22"/>
          <w:lang w:eastAsia="en-US"/>
        </w:rPr>
      </w:pPr>
      <w:r w:rsidRPr="000E3671">
        <w:rPr>
          <w:rFonts w:eastAsia="Calibri"/>
          <w:szCs w:val="22"/>
          <w:lang w:eastAsia="en-US"/>
        </w:rPr>
        <w:t>Informatie kan worden verstuurd:</w:t>
      </w:r>
    </w:p>
    <w:p w:rsidR="000E3671" w:rsidRPr="000E3671" w:rsidRDefault="000E3671" w:rsidP="000E3671">
      <w:pPr>
        <w:widowControl w:val="0"/>
        <w:numPr>
          <w:ilvl w:val="0"/>
          <w:numId w:val="11"/>
        </w:numPr>
        <w:ind w:left="426"/>
        <w:contextualSpacing/>
        <w:rPr>
          <w:rFonts w:eastAsia="Calibri"/>
          <w:szCs w:val="22"/>
          <w:lang w:eastAsia="en-US"/>
        </w:rPr>
      </w:pPr>
      <w:r w:rsidRPr="000E3671">
        <w:rPr>
          <w:rFonts w:eastAsia="Calibri"/>
          <w:szCs w:val="22"/>
          <w:lang w:eastAsia="en-US"/>
        </w:rPr>
        <w:t>op inhoudsniveau: de concrete inhoudelijke informatie;</w:t>
      </w:r>
    </w:p>
    <w:p w:rsidR="000E3671" w:rsidRPr="000E3671" w:rsidRDefault="000E3671" w:rsidP="000E3671">
      <w:pPr>
        <w:widowControl w:val="0"/>
        <w:numPr>
          <w:ilvl w:val="0"/>
          <w:numId w:val="11"/>
        </w:numPr>
        <w:ind w:left="426"/>
        <w:contextualSpacing/>
        <w:rPr>
          <w:rFonts w:eastAsia="Calibri"/>
          <w:szCs w:val="22"/>
          <w:lang w:eastAsia="en-US"/>
        </w:rPr>
      </w:pPr>
      <w:r w:rsidRPr="000E3671">
        <w:rPr>
          <w:rFonts w:eastAsia="Calibri"/>
          <w:szCs w:val="22"/>
          <w:lang w:eastAsia="en-US"/>
        </w:rPr>
        <w:t xml:space="preserve">op betrekkingsniveau: op metaniveau, bijvoorbeeld informatie over hoe een boodschap moet worden opgevat en hoe de verhoudingen zijn tussen de betrokkenen in een relatie. </w:t>
      </w:r>
    </w:p>
    <w:p w:rsidR="000E3671" w:rsidRPr="000E3671" w:rsidRDefault="000E3671" w:rsidP="000E3671">
      <w:pPr>
        <w:widowControl w:val="0"/>
        <w:ind w:left="426"/>
        <w:rPr>
          <w:rFonts w:eastAsia="Calibri"/>
          <w:szCs w:val="22"/>
          <w:lang w:eastAsia="en-US"/>
        </w:rPr>
      </w:pPr>
      <w:r w:rsidRPr="000E3671">
        <w:rPr>
          <w:rFonts w:eastAsia="Calibri"/>
          <w:szCs w:val="22"/>
          <w:lang w:eastAsia="en-US"/>
        </w:rPr>
        <w:t>Vaak wordt tegelijkertijd een boodschap op inhoudsniveau en betrekkingsniveau gegeven.</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5.</w:t>
      </w:r>
    </w:p>
    <w:p w:rsidR="000E3671" w:rsidRPr="000E3671" w:rsidRDefault="000E3671" w:rsidP="000E3671">
      <w:pPr>
        <w:widowControl w:val="0"/>
        <w:rPr>
          <w:rFonts w:eastAsia="Calibri"/>
          <w:szCs w:val="22"/>
          <w:lang w:eastAsia="en-US"/>
        </w:rPr>
      </w:pPr>
      <w:r w:rsidRPr="000E3671">
        <w:rPr>
          <w:rFonts w:eastAsia="Calibri"/>
          <w:szCs w:val="22"/>
          <w:lang w:eastAsia="en-US"/>
        </w:rPr>
        <w:t>Spiegelen.</w:t>
      </w:r>
    </w:p>
    <w:p w:rsidR="000E3671" w:rsidRPr="000E3671" w:rsidRDefault="000E3671" w:rsidP="000E3671">
      <w:pPr>
        <w:widowControl w:val="0"/>
        <w:rPr>
          <w:rFonts w:eastAsia="Calibri"/>
          <w:szCs w:val="22"/>
          <w:lang w:eastAsia="en-US"/>
        </w:rPr>
      </w:pPr>
      <w:r w:rsidRPr="000E3671">
        <w:rPr>
          <w:rFonts w:eastAsia="Calibri"/>
          <w:szCs w:val="22"/>
          <w:lang w:eastAsia="en-US"/>
        </w:rPr>
        <w:t>De gesprekspartner wil subtiel laten merken dat hij aandacht en interesse toont voor de ander en met zijn gedachte mee wil gaan. Dit kan nuttig zijn bij onderhandelingen.</w:t>
      </w:r>
    </w:p>
    <w:p w:rsidR="000E3671" w:rsidRPr="000E3671" w:rsidRDefault="000E3671" w:rsidP="000E3671">
      <w:pPr>
        <w:widowControl w:val="0"/>
        <w:numPr>
          <w:ilvl w:val="0"/>
          <w:numId w:val="19"/>
        </w:numPr>
        <w:ind w:left="426"/>
        <w:contextualSpacing/>
        <w:rPr>
          <w:rFonts w:eastAsia="Calibri"/>
          <w:szCs w:val="22"/>
          <w:lang w:eastAsia="en-US"/>
        </w:rPr>
      </w:pPr>
      <w:r w:rsidRPr="000E3671">
        <w:rPr>
          <w:rFonts w:eastAsia="Calibri"/>
          <w:szCs w:val="22"/>
          <w:lang w:eastAsia="en-US"/>
        </w:rPr>
        <w:t>Verkopers bijvoorbeeld (bijvoorbeeld verzekering- en autoverkopers) worden getraind in het aannemen van een spiegelhouding ten opzichte van de potentiële klant. De kunst hierbij is dat dit tijdens een verkoopgesprek zo onopvallend mogelijk gebeurt, omdat anders de potentiële klant zich in de maling genomen kan voelen.</w:t>
      </w:r>
    </w:p>
    <w:p w:rsidR="000E3671" w:rsidRPr="000E3671" w:rsidRDefault="000E3671" w:rsidP="000E3671">
      <w:pPr>
        <w:widowControl w:val="0"/>
        <w:numPr>
          <w:ilvl w:val="0"/>
          <w:numId w:val="19"/>
        </w:numPr>
        <w:ind w:left="426"/>
        <w:contextualSpacing/>
        <w:rPr>
          <w:rFonts w:eastAsia="Calibri"/>
          <w:szCs w:val="22"/>
          <w:lang w:eastAsia="en-US"/>
        </w:rPr>
      </w:pPr>
      <w:r w:rsidRPr="000E3671">
        <w:rPr>
          <w:rFonts w:eastAsia="Calibri"/>
          <w:szCs w:val="22"/>
          <w:lang w:eastAsia="en-US"/>
        </w:rPr>
        <w:t>Het is tijdens een sollicitatiegesprek voor de sollicitant handig om zichzelf zo’n houding te geven dat hij geïnteresseerd overkomt. Zit de interviewer rechtop met de armen op tafel, dan kan de sollicitant dit ook doen. Gaat hij daarentegen achteroverleunen in zijn stoel, dan kan dat door de interviewer gezien worden als desinteresse of luiheid.</w:t>
      </w:r>
    </w:p>
    <w:p w:rsidR="000E3671" w:rsidRPr="000E3671" w:rsidRDefault="000E3671" w:rsidP="000E3671">
      <w:pPr>
        <w:widowControl w:val="0"/>
        <w:numPr>
          <w:ilvl w:val="0"/>
          <w:numId w:val="19"/>
        </w:numPr>
        <w:ind w:left="426"/>
        <w:contextualSpacing/>
        <w:rPr>
          <w:rFonts w:eastAsia="Calibri"/>
          <w:szCs w:val="22"/>
          <w:lang w:eastAsia="en-US"/>
        </w:rPr>
      </w:pPr>
      <w:r w:rsidRPr="000E3671">
        <w:rPr>
          <w:rFonts w:eastAsia="Calibri"/>
          <w:szCs w:val="22"/>
          <w:lang w:eastAsia="en-US"/>
        </w:rPr>
        <w:t>Bij direct marketing via de telefoon gebeurt zoiets vaak ongemerkt. De marketeer spreekt positief en met de potentiële klant mee, haakt in op iedere mogelijke opening het gesprek een positieve richting in te sturen.</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6.</w:t>
      </w:r>
    </w:p>
    <w:p w:rsidR="000E3671" w:rsidRPr="000E3671" w:rsidRDefault="000E3671" w:rsidP="000E3671">
      <w:pPr>
        <w:widowControl w:val="0"/>
        <w:rPr>
          <w:rFonts w:eastAsia="Calibri"/>
          <w:szCs w:val="22"/>
          <w:lang w:eastAsia="en-US"/>
        </w:rPr>
      </w:pPr>
      <w:r w:rsidRPr="000E3671">
        <w:rPr>
          <w:rFonts w:eastAsia="Calibri"/>
          <w:szCs w:val="22"/>
          <w:lang w:eastAsia="en-US"/>
        </w:rPr>
        <w:t>Hoofdoelstellingen van een vergadering:</w:t>
      </w:r>
    </w:p>
    <w:p w:rsidR="000E3671" w:rsidRPr="000E3671" w:rsidRDefault="000E3671" w:rsidP="000E3671">
      <w:pPr>
        <w:widowControl w:val="0"/>
        <w:numPr>
          <w:ilvl w:val="0"/>
          <w:numId w:val="18"/>
        </w:numPr>
        <w:ind w:left="426"/>
        <w:contextualSpacing/>
        <w:rPr>
          <w:rFonts w:eastAsia="Calibri"/>
          <w:szCs w:val="22"/>
          <w:lang w:eastAsia="en-US"/>
        </w:rPr>
      </w:pPr>
      <w:r w:rsidRPr="000E3671">
        <w:rPr>
          <w:rFonts w:eastAsia="Calibri"/>
          <w:i/>
          <w:szCs w:val="22"/>
          <w:lang w:eastAsia="en-US"/>
        </w:rPr>
        <w:t>Informatie verstrekken</w:t>
      </w:r>
      <w:r w:rsidRPr="000E3671">
        <w:rPr>
          <w:rFonts w:eastAsia="Calibri"/>
          <w:szCs w:val="22"/>
          <w:lang w:eastAsia="en-US"/>
        </w:rPr>
        <w:t>. Belangrijk is dat veel informatie tevoren bekend is bij de deelnemers, zodat een lang verhaal overbodig is. In feite moet in de vergadering een kort gestructureerd verhaal ter verduidelijking worden gegeven. Ook moet voorkomen worden dat tijdens het verstrekken van informatie al een discussie ontstaat.</w:t>
      </w:r>
    </w:p>
    <w:p w:rsidR="000E3671" w:rsidRPr="000E3671" w:rsidRDefault="000E3671" w:rsidP="000E3671">
      <w:pPr>
        <w:widowControl w:val="0"/>
        <w:numPr>
          <w:ilvl w:val="0"/>
          <w:numId w:val="18"/>
        </w:numPr>
        <w:ind w:left="426"/>
        <w:contextualSpacing/>
        <w:rPr>
          <w:rFonts w:eastAsia="Calibri"/>
          <w:szCs w:val="22"/>
          <w:lang w:eastAsia="en-US"/>
        </w:rPr>
      </w:pPr>
      <w:r w:rsidRPr="000E3671">
        <w:rPr>
          <w:rFonts w:eastAsia="Calibri"/>
          <w:i/>
          <w:szCs w:val="22"/>
          <w:lang w:eastAsia="en-US"/>
        </w:rPr>
        <w:t>Oordeel vormen</w:t>
      </w:r>
      <w:r w:rsidRPr="000E3671">
        <w:rPr>
          <w:rFonts w:eastAsia="Calibri"/>
          <w:szCs w:val="22"/>
          <w:lang w:eastAsia="en-US"/>
        </w:rPr>
        <w:t>. Deelnemers brengen hun argumenten naar voren. Het doel van de discussie is, de diverse opvattingen helder te krijgen ter wille van een goede besluitvorming.</w:t>
      </w:r>
    </w:p>
    <w:p w:rsidR="000E3671" w:rsidRPr="000E3671" w:rsidRDefault="000E3671" w:rsidP="000E3671">
      <w:pPr>
        <w:widowControl w:val="0"/>
        <w:numPr>
          <w:ilvl w:val="0"/>
          <w:numId w:val="18"/>
        </w:numPr>
        <w:ind w:left="426"/>
        <w:contextualSpacing/>
        <w:rPr>
          <w:rFonts w:eastAsia="Calibri"/>
          <w:b/>
          <w:szCs w:val="22"/>
          <w:lang w:eastAsia="en-US"/>
        </w:rPr>
      </w:pPr>
      <w:r w:rsidRPr="000E3671">
        <w:rPr>
          <w:rFonts w:eastAsia="Calibri"/>
          <w:i/>
          <w:szCs w:val="22"/>
          <w:lang w:eastAsia="en-US"/>
        </w:rPr>
        <w:t>Besluit nemen</w:t>
      </w:r>
      <w:r w:rsidRPr="000E3671">
        <w:rPr>
          <w:rFonts w:eastAsia="Calibri"/>
          <w:szCs w:val="22"/>
          <w:lang w:eastAsia="en-US"/>
        </w:rPr>
        <w:t>. In dit stadium worden afspraken gemaakt. Besluitvorming kan op verschillende manier plaatsvinden. Alleen bij een besluitvormend doel komt ook de derde doelstelling aan bod.</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7.</w:t>
      </w:r>
    </w:p>
    <w:p w:rsidR="000E3671" w:rsidRPr="000E3671" w:rsidRDefault="000E3671" w:rsidP="000E3671">
      <w:pPr>
        <w:widowControl w:val="0"/>
        <w:rPr>
          <w:rFonts w:eastAsia="Calibri"/>
          <w:szCs w:val="22"/>
          <w:lang w:eastAsia="en-US"/>
        </w:rPr>
      </w:pPr>
      <w:r w:rsidRPr="000E3671">
        <w:rPr>
          <w:rFonts w:eastAsia="Calibri"/>
          <w:szCs w:val="22"/>
          <w:lang w:eastAsia="en-US"/>
        </w:rPr>
        <w:t>Bij het agendapunt Vaststelling van de vergadering wordt besloten of deelnemers spoedeisende zaken hebben die in aan de orde moeten komen. Hiermee is het agendapunt Rondvraag overbodig.</w:t>
      </w:r>
    </w:p>
    <w:p w:rsidR="000E3671" w:rsidRPr="000E3671" w:rsidRDefault="000E3671" w:rsidP="000E3671">
      <w:pPr>
        <w:widowControl w:val="0"/>
        <w:rPr>
          <w:rFonts w:eastAsia="Calibri"/>
          <w:szCs w:val="22"/>
          <w:lang w:eastAsia="en-US"/>
        </w:rPr>
      </w:pPr>
    </w:p>
    <w:p w:rsidR="000E3671" w:rsidRDefault="000E3671" w:rsidP="000E3671">
      <w:pPr>
        <w:widowControl w:val="0"/>
        <w:spacing w:after="200" w:line="276" w:lineRule="auto"/>
        <w:rPr>
          <w:rFonts w:eastAsia="Calibri"/>
          <w:b/>
          <w:szCs w:val="22"/>
          <w:lang w:eastAsia="en-US"/>
        </w:rPr>
      </w:pPr>
      <w:r>
        <w:rPr>
          <w:rFonts w:eastAsia="Calibri"/>
          <w:b/>
          <w:szCs w:val="22"/>
          <w:lang w:eastAsia="en-US"/>
        </w:rPr>
        <w:br w:type="page"/>
      </w:r>
    </w:p>
    <w:p w:rsidR="000E3671" w:rsidRPr="000E3671" w:rsidRDefault="000E3671" w:rsidP="000E3671">
      <w:pPr>
        <w:widowControl w:val="0"/>
        <w:rPr>
          <w:rFonts w:eastAsia="Calibri"/>
          <w:b/>
          <w:szCs w:val="22"/>
          <w:lang w:eastAsia="en-US"/>
        </w:rPr>
      </w:pPr>
      <w:r w:rsidRPr="000E3671">
        <w:rPr>
          <w:rFonts w:eastAsia="Calibri"/>
          <w:b/>
          <w:szCs w:val="22"/>
          <w:lang w:eastAsia="en-US"/>
        </w:rPr>
        <w:lastRenderedPageBreak/>
        <w:t>8.</w:t>
      </w:r>
    </w:p>
    <w:p w:rsidR="000E3671" w:rsidRPr="000E3671" w:rsidRDefault="000E3671" w:rsidP="000E3671">
      <w:pPr>
        <w:widowControl w:val="0"/>
        <w:rPr>
          <w:rFonts w:eastAsia="Calibri"/>
          <w:szCs w:val="22"/>
          <w:lang w:eastAsia="en-US"/>
        </w:rPr>
      </w:pPr>
      <w:r w:rsidRPr="000E3671">
        <w:rPr>
          <w:rFonts w:eastAsia="Calibri"/>
          <w:szCs w:val="22"/>
          <w:lang w:eastAsia="en-US"/>
        </w:rPr>
        <w:t>Op een telefoonnotitie moet worden vermeld:</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wie heeft gebeld;</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wanneer er is gebeld;</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waarover is gebeld;</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naam van degene die het gesprek heeft gevoerd;</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naam voor wie de notitie bestemd is;</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afgesproken actie genoteerd worden (opzoeken, terugbellen met datum en dergelijke);</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paraaf.</w:t>
      </w:r>
    </w:p>
    <w:p w:rsidR="000E3671" w:rsidRPr="000E3671" w:rsidRDefault="000E3671" w:rsidP="000E3671">
      <w:pPr>
        <w:widowControl w:val="0"/>
        <w:outlineLvl w:val="1"/>
        <w:rPr>
          <w:rFonts w:eastAsia="Calibri"/>
          <w:szCs w:val="22"/>
          <w:lang w:eastAsia="en-US"/>
        </w:rPr>
      </w:pPr>
    </w:p>
    <w:p w:rsidR="000E3671" w:rsidRPr="000E3671" w:rsidRDefault="000E3671" w:rsidP="000E3671">
      <w:pPr>
        <w:widowControl w:val="0"/>
        <w:outlineLvl w:val="1"/>
        <w:rPr>
          <w:rFonts w:eastAsia="Calibri"/>
          <w:b/>
          <w:szCs w:val="22"/>
          <w:lang w:eastAsia="en-US"/>
        </w:rPr>
      </w:pPr>
      <w:r w:rsidRPr="000E3671">
        <w:rPr>
          <w:rFonts w:eastAsia="Calibri"/>
          <w:b/>
          <w:szCs w:val="22"/>
          <w:lang w:eastAsia="en-US"/>
        </w:rPr>
        <w:t>9.</w:t>
      </w:r>
    </w:p>
    <w:p w:rsidR="000E3671" w:rsidRPr="000E3671" w:rsidRDefault="000E3671" w:rsidP="000E3671">
      <w:pPr>
        <w:widowControl w:val="0"/>
        <w:outlineLvl w:val="1"/>
        <w:rPr>
          <w:rFonts w:eastAsia="Calibri"/>
          <w:szCs w:val="22"/>
          <w:lang w:eastAsia="en-US"/>
        </w:rPr>
      </w:pPr>
      <w:r w:rsidRPr="000E3671">
        <w:rPr>
          <w:rFonts w:eastAsia="Calibri"/>
          <w:szCs w:val="22"/>
          <w:lang w:eastAsia="en-US"/>
        </w:rPr>
        <w:t>Een zakelijke brief of e-mail bestaat uit:</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afzender;</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geadresseerde;</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onderwerp;</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aanhef;</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eigenlijke inhoud;</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afsluiting;</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slotgroet;</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 xml:space="preserve">afzendergegevens. </w:t>
      </w:r>
    </w:p>
    <w:p w:rsidR="000E3671" w:rsidRPr="000E3671" w:rsidRDefault="000E3671" w:rsidP="000E3671">
      <w:pPr>
        <w:widowControl w:val="0"/>
        <w:outlineLvl w:val="1"/>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Opgave 7.3</w:t>
      </w:r>
    </w:p>
    <w:p w:rsidR="000E3671" w:rsidRPr="000E3671" w:rsidRDefault="000E3671" w:rsidP="000E3671">
      <w:pPr>
        <w:widowControl w:val="0"/>
        <w:rPr>
          <w:rFonts w:eastAsia="Calibri"/>
          <w:szCs w:val="22"/>
          <w:lang w:eastAsia="en-US"/>
        </w:rPr>
      </w:pPr>
      <w:r w:rsidRPr="000E3671">
        <w:rPr>
          <w:rFonts w:eastAsia="Calibri"/>
          <w:b/>
          <w:szCs w:val="22"/>
          <w:lang w:eastAsia="en-US"/>
        </w:rPr>
        <w:t>1.</w:t>
      </w:r>
    </w:p>
    <w:p w:rsidR="000E3671" w:rsidRPr="000E3671" w:rsidRDefault="000E3671" w:rsidP="000E3671">
      <w:pPr>
        <w:widowControl w:val="0"/>
        <w:rPr>
          <w:rFonts w:eastAsia="Calibri"/>
          <w:szCs w:val="22"/>
          <w:lang w:eastAsia="en-US"/>
        </w:rPr>
      </w:pPr>
      <w:r w:rsidRPr="000E3671">
        <w:rPr>
          <w:rFonts w:eastAsia="Calibri"/>
          <w:szCs w:val="22"/>
          <w:lang w:eastAsia="en-US"/>
        </w:rPr>
        <w:t>Verstoringen in het contact, miscommunicatie, noemt men ruis</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2.</w:t>
      </w:r>
    </w:p>
    <w:p w:rsidR="000E3671" w:rsidRPr="000E3671" w:rsidRDefault="000E3671" w:rsidP="000E3671">
      <w:pPr>
        <w:widowControl w:val="0"/>
        <w:rPr>
          <w:rFonts w:eastAsia="Calibri"/>
          <w:szCs w:val="22"/>
          <w:lang w:eastAsia="en-US"/>
        </w:rPr>
      </w:pPr>
      <w:r w:rsidRPr="000E3671">
        <w:rPr>
          <w:rFonts w:eastAsia="Calibri"/>
          <w:szCs w:val="22"/>
          <w:lang w:eastAsia="en-US"/>
        </w:rPr>
        <w:t>Voorbeelden van non-verbale communicatie:</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knuffelen;</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uiterlijk;</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kleding;</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kleuren;</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lichaamshouding;</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praten met handen en voeten;</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van je gezicht aflezen;</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oogcontact;</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via de postduif, rotstekening of tamtam (dus geen lichaamstaal);</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stemintonatie, zoals vriendelijk of juist boos spreken.</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3.</w:t>
      </w:r>
    </w:p>
    <w:p w:rsidR="000E3671" w:rsidRPr="000E3671" w:rsidRDefault="000E3671" w:rsidP="000E3671">
      <w:pPr>
        <w:widowControl w:val="0"/>
        <w:rPr>
          <w:rFonts w:eastAsia="Calibri"/>
          <w:szCs w:val="22"/>
          <w:lang w:eastAsia="en-US"/>
        </w:rPr>
      </w:pPr>
      <w:r w:rsidRPr="000E3671">
        <w:rPr>
          <w:rFonts w:eastAsia="Calibri"/>
          <w:szCs w:val="22"/>
          <w:lang w:eastAsia="en-US"/>
        </w:rPr>
        <w:t>Informatie is alles wat van buitenaf als bericht, als overdracht van kennis of gegeven tot iemand komt. Informatie voegt kennis of bepaaldheid toe en vermindert daardoor onwetendheid, onzekerheid of onbepaaldheid.</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4.</w:t>
      </w:r>
    </w:p>
    <w:p w:rsidR="000E3671" w:rsidRPr="000E3671" w:rsidRDefault="000E3671" w:rsidP="000E3671">
      <w:pPr>
        <w:widowControl w:val="0"/>
        <w:rPr>
          <w:rFonts w:eastAsia="Calibri"/>
          <w:szCs w:val="22"/>
          <w:lang w:eastAsia="en-US"/>
        </w:rPr>
      </w:pPr>
      <w:r w:rsidRPr="000E3671">
        <w:rPr>
          <w:rFonts w:eastAsia="Calibri"/>
          <w:szCs w:val="22"/>
          <w:lang w:eastAsia="en-US"/>
        </w:rPr>
        <w:t>Conversatie is een ander woord voor gesprek. Er is hier sprake van (mondelinge)  communicatie, want het vindt plaats tussen ten minste twee personen. Er is dus feedback.</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5.</w:t>
      </w:r>
    </w:p>
    <w:p w:rsidR="000E3671" w:rsidRPr="000E3671" w:rsidRDefault="000E3671" w:rsidP="000E3671">
      <w:pPr>
        <w:widowControl w:val="0"/>
        <w:rPr>
          <w:rFonts w:eastAsia="Calibri"/>
          <w:szCs w:val="22"/>
          <w:lang w:eastAsia="en-US"/>
        </w:rPr>
      </w:pPr>
      <w:r w:rsidRPr="000E3671">
        <w:rPr>
          <w:rFonts w:eastAsia="Calibri"/>
          <w:szCs w:val="22"/>
          <w:lang w:eastAsia="en-US"/>
        </w:rPr>
        <w:t>Meta is het Griekse voorvoegsel voor ‘betreffende het onderwerp zelf’.</w:t>
      </w:r>
    </w:p>
    <w:p w:rsidR="000E3671" w:rsidRPr="000E3671" w:rsidRDefault="000E3671" w:rsidP="000E3671">
      <w:pPr>
        <w:widowControl w:val="0"/>
        <w:rPr>
          <w:rFonts w:eastAsia="Calibri"/>
          <w:szCs w:val="22"/>
          <w:lang w:eastAsia="en-US"/>
        </w:rPr>
      </w:pPr>
    </w:p>
    <w:p w:rsidR="000E3671" w:rsidRDefault="000E3671" w:rsidP="000E3671">
      <w:pPr>
        <w:widowControl w:val="0"/>
        <w:spacing w:after="200" w:line="276" w:lineRule="auto"/>
        <w:rPr>
          <w:rFonts w:eastAsia="Calibri"/>
          <w:b/>
          <w:szCs w:val="22"/>
          <w:lang w:eastAsia="en-US"/>
        </w:rPr>
      </w:pPr>
      <w:r>
        <w:rPr>
          <w:rFonts w:eastAsia="Calibri"/>
          <w:b/>
          <w:szCs w:val="22"/>
          <w:lang w:eastAsia="en-US"/>
        </w:rPr>
        <w:br w:type="page"/>
      </w:r>
    </w:p>
    <w:p w:rsidR="000E3671" w:rsidRPr="000E3671" w:rsidRDefault="000E3671" w:rsidP="000E3671">
      <w:pPr>
        <w:widowControl w:val="0"/>
        <w:rPr>
          <w:rFonts w:eastAsia="Calibri"/>
          <w:b/>
          <w:szCs w:val="22"/>
          <w:lang w:eastAsia="en-US"/>
        </w:rPr>
      </w:pPr>
      <w:r w:rsidRPr="000E3671">
        <w:rPr>
          <w:rFonts w:eastAsia="Calibri"/>
          <w:b/>
          <w:szCs w:val="22"/>
          <w:lang w:eastAsia="en-US"/>
        </w:rPr>
        <w:lastRenderedPageBreak/>
        <w:t>6.</w:t>
      </w:r>
    </w:p>
    <w:p w:rsidR="000E3671" w:rsidRPr="000E3671" w:rsidRDefault="000E3671" w:rsidP="000E3671">
      <w:pPr>
        <w:widowControl w:val="0"/>
        <w:rPr>
          <w:rFonts w:eastAsia="Calibri"/>
          <w:szCs w:val="22"/>
          <w:lang w:eastAsia="en-US"/>
        </w:rPr>
      </w:pPr>
      <w:r w:rsidRPr="000E3671">
        <w:rPr>
          <w:rFonts w:eastAsia="Calibri"/>
          <w:szCs w:val="22"/>
          <w:lang w:eastAsia="en-US"/>
        </w:rPr>
        <w:t>Belangrijkste taken van een gespreksleider:</w:t>
      </w:r>
    </w:p>
    <w:p w:rsidR="000E3671" w:rsidRPr="000E3671" w:rsidRDefault="000E3671" w:rsidP="000E3671">
      <w:pPr>
        <w:widowControl w:val="0"/>
        <w:numPr>
          <w:ilvl w:val="0"/>
          <w:numId w:val="13"/>
        </w:numPr>
        <w:ind w:left="426"/>
        <w:contextualSpacing/>
        <w:rPr>
          <w:rFonts w:eastAsia="Calibri"/>
          <w:szCs w:val="22"/>
          <w:lang w:eastAsia="en-US"/>
        </w:rPr>
      </w:pPr>
      <w:r w:rsidRPr="000E3671">
        <w:rPr>
          <w:rFonts w:eastAsia="Calibri"/>
          <w:szCs w:val="22"/>
          <w:lang w:eastAsia="en-US"/>
        </w:rPr>
        <w:t>Vaststellen van de gespreksdoelen. Tijdens het gesprek controleren of deze doelen behaald worden.</w:t>
      </w:r>
    </w:p>
    <w:p w:rsidR="000E3671" w:rsidRPr="000E3671" w:rsidRDefault="000E3671" w:rsidP="000E3671">
      <w:pPr>
        <w:widowControl w:val="0"/>
        <w:numPr>
          <w:ilvl w:val="0"/>
          <w:numId w:val="13"/>
        </w:numPr>
        <w:ind w:left="426"/>
        <w:contextualSpacing/>
        <w:rPr>
          <w:rFonts w:eastAsia="Calibri"/>
          <w:szCs w:val="22"/>
          <w:lang w:eastAsia="en-US"/>
        </w:rPr>
      </w:pPr>
      <w:r w:rsidRPr="000E3671">
        <w:rPr>
          <w:rFonts w:eastAsia="Calibri"/>
          <w:szCs w:val="22"/>
          <w:lang w:eastAsia="en-US"/>
        </w:rPr>
        <w:t>Vaststellen hoeveel tijd het gesprek in beslag mag nemen. Tijdens het gesprek controleren of de voortgang voldoende is. Een agenda is hiervoor meestal vereist.</w:t>
      </w:r>
    </w:p>
    <w:p w:rsidR="000E3671" w:rsidRPr="000E3671" w:rsidRDefault="000E3671" w:rsidP="000E3671">
      <w:pPr>
        <w:widowControl w:val="0"/>
        <w:numPr>
          <w:ilvl w:val="0"/>
          <w:numId w:val="13"/>
        </w:numPr>
        <w:ind w:left="426"/>
        <w:contextualSpacing/>
        <w:rPr>
          <w:rFonts w:eastAsia="Calibri"/>
          <w:szCs w:val="22"/>
          <w:lang w:eastAsia="en-US"/>
        </w:rPr>
      </w:pPr>
      <w:r w:rsidRPr="000E3671">
        <w:rPr>
          <w:rFonts w:eastAsia="Calibri"/>
          <w:szCs w:val="22"/>
          <w:lang w:eastAsia="en-US"/>
        </w:rPr>
        <w:t>Zorgen dat er geen onduidelijkheden of misverstanden ontstaan. Als dat toch gebeurt, deze benoemen en oplossen. Dit kan:</w:t>
      </w:r>
    </w:p>
    <w:p w:rsidR="000E3671" w:rsidRPr="000E3671" w:rsidRDefault="000E3671" w:rsidP="000E3671">
      <w:pPr>
        <w:widowControl w:val="0"/>
        <w:numPr>
          <w:ilvl w:val="1"/>
          <w:numId w:val="13"/>
        </w:numPr>
        <w:ind w:left="851"/>
        <w:contextualSpacing/>
        <w:rPr>
          <w:rFonts w:eastAsia="Calibri"/>
          <w:szCs w:val="22"/>
          <w:lang w:eastAsia="en-US"/>
        </w:rPr>
      </w:pPr>
      <w:r w:rsidRPr="000E3671">
        <w:rPr>
          <w:rFonts w:eastAsia="Calibri"/>
          <w:szCs w:val="22"/>
          <w:lang w:eastAsia="en-US"/>
        </w:rPr>
        <w:t>door samen te vatten;</w:t>
      </w:r>
    </w:p>
    <w:p w:rsidR="000E3671" w:rsidRPr="000E3671" w:rsidRDefault="000E3671" w:rsidP="000E3671">
      <w:pPr>
        <w:widowControl w:val="0"/>
        <w:numPr>
          <w:ilvl w:val="1"/>
          <w:numId w:val="13"/>
        </w:numPr>
        <w:ind w:left="851"/>
        <w:contextualSpacing/>
        <w:rPr>
          <w:rFonts w:eastAsia="Calibri"/>
          <w:szCs w:val="22"/>
          <w:lang w:eastAsia="en-US"/>
        </w:rPr>
      </w:pPr>
      <w:r w:rsidRPr="000E3671">
        <w:rPr>
          <w:rFonts w:eastAsia="Calibri"/>
          <w:szCs w:val="22"/>
          <w:lang w:eastAsia="en-US"/>
        </w:rPr>
        <w:t>door de kern van het gesprek te benoemen;</w:t>
      </w:r>
    </w:p>
    <w:p w:rsidR="000E3671" w:rsidRPr="000E3671" w:rsidRDefault="000E3671" w:rsidP="000E3671">
      <w:pPr>
        <w:widowControl w:val="0"/>
        <w:numPr>
          <w:ilvl w:val="1"/>
          <w:numId w:val="13"/>
        </w:numPr>
        <w:ind w:left="851"/>
        <w:contextualSpacing/>
        <w:rPr>
          <w:rFonts w:eastAsia="Calibri"/>
          <w:szCs w:val="22"/>
          <w:lang w:eastAsia="en-US"/>
        </w:rPr>
      </w:pPr>
      <w:r w:rsidRPr="000E3671">
        <w:rPr>
          <w:rFonts w:eastAsia="Calibri"/>
          <w:szCs w:val="22"/>
          <w:lang w:eastAsia="en-US"/>
        </w:rPr>
        <w:t>door te checken of het besprokene duidelijk is voor de gesprekspartner(s).</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7.</w:t>
      </w:r>
    </w:p>
    <w:p w:rsidR="000E3671" w:rsidRPr="000E3671" w:rsidRDefault="000E3671" w:rsidP="000E3671">
      <w:pPr>
        <w:widowControl w:val="0"/>
        <w:rPr>
          <w:rFonts w:eastAsia="Calibri"/>
          <w:szCs w:val="22"/>
          <w:lang w:eastAsia="en-US"/>
        </w:rPr>
      </w:pPr>
      <w:r w:rsidRPr="000E3671">
        <w:rPr>
          <w:rFonts w:eastAsia="Calibri"/>
          <w:szCs w:val="22"/>
          <w:lang w:eastAsia="en-US"/>
        </w:rPr>
        <w:t>Verslaglegging van een vergadering kan via:</w:t>
      </w:r>
    </w:p>
    <w:p w:rsidR="000E3671" w:rsidRPr="000E3671" w:rsidRDefault="000E3671" w:rsidP="000E3671">
      <w:pPr>
        <w:widowControl w:val="0"/>
        <w:numPr>
          <w:ilvl w:val="0"/>
          <w:numId w:val="15"/>
        </w:numPr>
        <w:ind w:left="426"/>
        <w:contextualSpacing/>
        <w:rPr>
          <w:rFonts w:eastAsia="Calibri"/>
          <w:szCs w:val="22"/>
          <w:lang w:eastAsia="en-US"/>
        </w:rPr>
      </w:pPr>
      <w:r w:rsidRPr="000E3671">
        <w:rPr>
          <w:rFonts w:eastAsia="Calibri"/>
          <w:szCs w:val="22"/>
          <w:lang w:eastAsia="en-US"/>
        </w:rPr>
        <w:t>alleen een besluitenlijst;</w:t>
      </w:r>
    </w:p>
    <w:p w:rsidR="000E3671" w:rsidRPr="000E3671" w:rsidRDefault="000E3671" w:rsidP="000E3671">
      <w:pPr>
        <w:widowControl w:val="0"/>
        <w:numPr>
          <w:ilvl w:val="0"/>
          <w:numId w:val="15"/>
        </w:numPr>
        <w:ind w:left="426"/>
        <w:contextualSpacing/>
        <w:rPr>
          <w:rFonts w:eastAsia="Calibri"/>
          <w:szCs w:val="22"/>
          <w:lang w:eastAsia="en-US"/>
        </w:rPr>
      </w:pPr>
      <w:r w:rsidRPr="000E3671">
        <w:rPr>
          <w:rFonts w:eastAsia="Calibri"/>
          <w:szCs w:val="22"/>
          <w:lang w:eastAsia="en-US"/>
        </w:rPr>
        <w:t xml:space="preserve">een beknopt verslag; </w:t>
      </w:r>
    </w:p>
    <w:p w:rsidR="000E3671" w:rsidRPr="000E3671" w:rsidRDefault="000E3671" w:rsidP="000E3671">
      <w:pPr>
        <w:widowControl w:val="0"/>
        <w:numPr>
          <w:ilvl w:val="0"/>
          <w:numId w:val="15"/>
        </w:numPr>
        <w:ind w:left="426"/>
        <w:contextualSpacing/>
        <w:rPr>
          <w:rFonts w:eastAsia="Calibri"/>
          <w:szCs w:val="22"/>
          <w:lang w:eastAsia="en-US"/>
        </w:rPr>
      </w:pPr>
      <w:r w:rsidRPr="000E3671">
        <w:rPr>
          <w:rFonts w:eastAsia="Calibri"/>
          <w:szCs w:val="22"/>
          <w:lang w:eastAsia="en-US"/>
        </w:rPr>
        <w:t>een uitgebreid verslag: Alle relevante punten van de deelnemers worden vastgelegd.</w:t>
      </w:r>
    </w:p>
    <w:p w:rsidR="000E3671" w:rsidRPr="000E3671" w:rsidRDefault="000E3671" w:rsidP="000E3671">
      <w:pPr>
        <w:widowControl w:val="0"/>
        <w:contextualSpacing/>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8.</w:t>
      </w:r>
    </w:p>
    <w:p w:rsidR="000E3671" w:rsidRPr="000E3671" w:rsidRDefault="000E3671" w:rsidP="000E3671">
      <w:pPr>
        <w:widowControl w:val="0"/>
        <w:rPr>
          <w:rFonts w:eastAsia="Calibri"/>
          <w:szCs w:val="22"/>
          <w:lang w:eastAsia="en-US"/>
        </w:rPr>
      </w:pPr>
      <w:r w:rsidRPr="000E3671">
        <w:rPr>
          <w:rFonts w:eastAsia="Calibri"/>
          <w:szCs w:val="22"/>
          <w:lang w:eastAsia="en-US"/>
        </w:rPr>
        <w:t>Belangrijke gesprekstechnieken voor een telefoongesprek:</w:t>
      </w:r>
    </w:p>
    <w:p w:rsidR="000E3671" w:rsidRPr="000E3671" w:rsidRDefault="000E3671" w:rsidP="000E3671">
      <w:pPr>
        <w:widowControl w:val="0"/>
        <w:numPr>
          <w:ilvl w:val="0"/>
          <w:numId w:val="23"/>
        </w:numPr>
        <w:ind w:left="426"/>
        <w:contextualSpacing/>
        <w:rPr>
          <w:rFonts w:eastAsia="Calibri"/>
          <w:szCs w:val="22"/>
          <w:lang w:eastAsia="en-US"/>
        </w:rPr>
      </w:pPr>
      <w:r w:rsidRPr="000E3671">
        <w:rPr>
          <w:rFonts w:eastAsia="Calibri"/>
          <w:szCs w:val="22"/>
          <w:lang w:eastAsia="en-US"/>
        </w:rPr>
        <w:t xml:space="preserve">LSD: Luisteren, Samenvatten en Doorvragen zijn de drie kernwoorden voor een zakelijk (telefoon)gesprek. </w:t>
      </w:r>
    </w:p>
    <w:p w:rsidR="000E3671" w:rsidRPr="000E3671" w:rsidRDefault="000E3671" w:rsidP="000E3671">
      <w:pPr>
        <w:widowControl w:val="0"/>
        <w:numPr>
          <w:ilvl w:val="0"/>
          <w:numId w:val="23"/>
        </w:numPr>
        <w:ind w:left="426"/>
        <w:contextualSpacing/>
        <w:rPr>
          <w:rFonts w:eastAsia="Calibri"/>
          <w:szCs w:val="22"/>
          <w:lang w:eastAsia="en-US"/>
        </w:rPr>
      </w:pPr>
      <w:r w:rsidRPr="000E3671">
        <w:rPr>
          <w:rFonts w:eastAsia="Calibri"/>
          <w:szCs w:val="22"/>
          <w:lang w:eastAsia="en-US"/>
        </w:rPr>
        <w:t>Stemgeluid is bij het telefoongesprek het belangrijkste communicatiemiddel. Luister goed naar de gesprekspartner en laat aan de gesprekspartner weten dat je luistert. Dat kan via stemgeluid als ‘akkoord’ of ‘jaja’ of via een korte herhaling van de belangrijkste woorden.</w:t>
      </w:r>
    </w:p>
    <w:p w:rsidR="000E3671" w:rsidRPr="000E3671" w:rsidRDefault="000E3671" w:rsidP="000E3671">
      <w:pPr>
        <w:widowControl w:val="0"/>
        <w:numPr>
          <w:ilvl w:val="0"/>
          <w:numId w:val="23"/>
        </w:numPr>
        <w:ind w:left="426"/>
        <w:contextualSpacing/>
        <w:rPr>
          <w:rFonts w:eastAsia="Calibri"/>
          <w:szCs w:val="22"/>
          <w:lang w:eastAsia="en-US"/>
        </w:rPr>
      </w:pPr>
      <w:r w:rsidRPr="000E3671">
        <w:rPr>
          <w:rFonts w:eastAsia="Calibri"/>
          <w:szCs w:val="22"/>
          <w:lang w:eastAsia="en-US"/>
        </w:rPr>
        <w:t>Via een samenvatting kan de gesprekspartner laten horen hoe hij het gesprokene interpreteert. Deze kan daar eventueel nog een correctie op aanbrengen. Als de ander aan de lijn te langdradig is, kan het gesprek door een korte samenvatting weer op de rails worden gezet.</w:t>
      </w:r>
    </w:p>
    <w:p w:rsidR="000E3671" w:rsidRPr="000E3671" w:rsidRDefault="000E3671" w:rsidP="000E3671">
      <w:pPr>
        <w:widowControl w:val="0"/>
        <w:numPr>
          <w:ilvl w:val="0"/>
          <w:numId w:val="23"/>
        </w:numPr>
        <w:ind w:left="426"/>
        <w:contextualSpacing/>
        <w:rPr>
          <w:rFonts w:eastAsia="Calibri"/>
          <w:szCs w:val="22"/>
          <w:lang w:eastAsia="en-US"/>
        </w:rPr>
      </w:pPr>
      <w:r w:rsidRPr="000E3671">
        <w:rPr>
          <w:rFonts w:eastAsia="Calibri"/>
          <w:szCs w:val="22"/>
          <w:lang w:eastAsia="en-US"/>
        </w:rPr>
        <w:t>Met doorvragen kan de gesprekspartner duidelijkheid verkrijgen, waardoor hij het doel van het telefoongesprek bereikt. Een goede luisteraar in een telefoongesprek weet ook wat hij moet vragen en wanneer hij moet doorvragen. Het type vraag hangt af van de inhoud van het telefoongesprek. Zie hierboven voor de diverse soorten vraagmogelijkheden.</w:t>
      </w:r>
    </w:p>
    <w:p w:rsidR="000E3671" w:rsidRDefault="000E3671" w:rsidP="000E3671">
      <w:pPr>
        <w:widowControl w:val="0"/>
        <w:outlineLvl w:val="1"/>
        <w:rPr>
          <w:rFonts w:eastAsia="Calibri"/>
          <w:b/>
          <w:szCs w:val="22"/>
          <w:lang w:eastAsia="en-US"/>
        </w:rPr>
      </w:pPr>
    </w:p>
    <w:p w:rsidR="000E3671" w:rsidRPr="000E3671" w:rsidRDefault="000E3671" w:rsidP="000E3671">
      <w:pPr>
        <w:widowControl w:val="0"/>
        <w:outlineLvl w:val="1"/>
        <w:rPr>
          <w:rFonts w:eastAsia="Calibri"/>
          <w:b/>
          <w:szCs w:val="22"/>
          <w:lang w:eastAsia="en-US"/>
        </w:rPr>
      </w:pPr>
      <w:r w:rsidRPr="000E3671">
        <w:rPr>
          <w:rFonts w:eastAsia="Calibri"/>
          <w:b/>
          <w:szCs w:val="22"/>
          <w:lang w:eastAsia="en-US"/>
        </w:rPr>
        <w:t xml:space="preserve">9. </w:t>
      </w:r>
    </w:p>
    <w:p w:rsidR="000E3671" w:rsidRPr="000E3671" w:rsidRDefault="000E3671" w:rsidP="000E3671">
      <w:pPr>
        <w:widowControl w:val="0"/>
        <w:outlineLvl w:val="1"/>
        <w:rPr>
          <w:rFonts w:eastAsia="Calibri"/>
          <w:szCs w:val="22"/>
          <w:lang w:eastAsia="en-US"/>
        </w:rPr>
      </w:pPr>
      <w:r w:rsidRPr="000E3671">
        <w:rPr>
          <w:rFonts w:eastAsia="Calibri"/>
          <w:szCs w:val="22"/>
          <w:lang w:eastAsia="en-US"/>
        </w:rPr>
        <w:t>Aanvullende aandachtspunten voor het schrijven van e-mail:</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Verstuur het bericht alleen aan de juiste geadresseerde(n) en maak niet onnodig gebruik van de (b)cc-mogelijkheid. Niet alleen werkt dit verstorend voor de ontvanger, maar soms krijgt deze informatie onder ogen die niet voor hem bestemd is. Hierdoor kan het vertrouwen aangetast worden. Een andere reden is dat de werkelijke ontvanger een bericht als minder belangrijk zal beschouwen als dit aan een groep is gericht.</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Een bericht dat voor meer personen bestemd is, kan het beste meer keren worden verstuurd. Dan bestaat de mogelijkheid om elk mailbericht te openen met een persoonlijke aanhef, bijvoorbeeld: Geachte mevrouw Balkenende, ......</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Verstuur het bericht niet te snel. Dit kan leiden tot fouten in het bericht. Ook kan soms in de e-mail een vorm van irritatie voorkomen, waarvan de verzender achteraf spijt heeft. En in tegenstelling tot mondelinge communicatie ontbreekt de mogelijkheid van een non-verbale aanvulling. Soms worden woorden in hoofdletters getypt om de irritatie te onderstrepen. Deze wijze van communiceren hoort niet thuis in een zakelijke mail. Ook vette, onderstreepte of gekleurde tekst is niet aan de orde. Dus: Herlees een mail altijd en besluit daarna pas of het bericht op deze manier verzonden moet worden. Wees altijd respectvol richting ontvanger(s).</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 xml:space="preserve">Als men een mail ontvangt waaruit irritatie blijkt, moet dit niet leiden tot eenzelfde soort reactie via de mail. De ontvanger kan dan beter persoonlijk of telefonisch contact opnemen om het probleem uit de wereld te helpen. En in dat gesprek moet worden doorgevraagd om de werkelijke achtergrond van de irritatie te doorgronden. Pas als deze reden bekend is, kan aan een oplossing </w:t>
      </w:r>
      <w:r w:rsidRPr="000E3671">
        <w:rPr>
          <w:rFonts w:eastAsia="Calibri"/>
          <w:szCs w:val="22"/>
          <w:lang w:eastAsia="en-US"/>
        </w:rPr>
        <w:lastRenderedPageBreak/>
        <w:t>worden gewerkt.</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Stuur persoonlijke mailberichten niet door aan derden. Hierdoor kan het vertrouwen van de oorspronkelijke verzender worden geschaad. Deze opmerking geldt uiteraard niet voor een zakelijk bericht dat ook voor anderen inhoudelijk van belang is.</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In privéberichten wordt vaak gebruik gemaakt van tekeningen die men via het toetsenbord kan maken, zoals een lachend of een huilend gezicht. Men noemt dit wel ‘emotions’. In zakelijke e-mails horen deze tekens niet thuis. Ze doen afbreuk aan het werkelijke bericht.</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Houd het mailbericht kort en zakelijk. Lange berichten worden vaak niet of maar half gelezen, waardoor men zijn doel voorbij schiet. In het ergste geval gaat het bericht meteen door naar de prullenbak. Als een uitvoerige verhandeling nodig is, is de mail waarschijnlijk niet het beste medium, maar is persoonlijke communicatie beter.</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Een uitvoerige notitie of brief kan beter als bijlage bij een mailbericht worden verzonden. Hiermee wordt bereikt dat de e-mail zelf kort en zakelijk blijft. Maak van belangrijke bijlagen een pdf-bestand, zodat hierin geen latere ongewenste wijzigingen mogelijk zijn. Vermeld in de mail zelf welke bijlagen zijn bijgesloten.</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Zorg voor een nette afwerking, vergelijkbaar met die van een brief. Zorg voor een aanhef en een ondertekening. Het ontbreken hiervan geeft een slechte indruk. Ook typefouten doen afbreuk aan de werkelijke inhoud van het bericht. Gebruik niet te lange zinnen, komma’s, punten, alinea’s en witregels. Voorzie een eventuele opsomming van aandachtsstreepjes.</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Omschrijf bij het onderwerp duidelijk het doel en de vraag, in plaat van de automatische tekst Re Re ... Wis bij een automatische beantwoording de oorspronkelijke berichten, zodat het mailbericht niet bestaat uit een groot aantal oude berichten onder elkaar.</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Gebruik een schreefloos lettertype. Door het gebruik van een schreefloos lettertype voorkomt men dat de letters te veel in elkaar overvloeien en daardoor onleesbaar dreigen te worden. Een geschikte letter voor e-mailberichten is bijvoorbeeld Arial.</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Commerciële mail en Nieuwsbrieven mogen alleen verzonden worden als de ontvanger daarvoor toestemming heeft gegeven. Zo niet, dan is er sprake van spam en dat is strafbaar.</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Handel een per mail ontvangen vraag binnen een redelijke termijn af. Hierbij kun je denken aan 48 uur. Als dat niet mogelijk is, stuur dan een uitstelbericht met bijbehorende toelichting.</w:t>
      </w:r>
    </w:p>
    <w:p w:rsidR="000E3671" w:rsidRPr="000E3671" w:rsidRDefault="000E3671" w:rsidP="000E3671">
      <w:pPr>
        <w:widowControl w:val="0"/>
        <w:outlineLvl w:val="1"/>
        <w:rPr>
          <w:rFonts w:eastAsia="Calibri"/>
          <w:szCs w:val="22"/>
          <w:lang w:eastAsia="en-US"/>
        </w:rPr>
      </w:pP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Opgave 7.4</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1.</w:t>
      </w:r>
    </w:p>
    <w:p w:rsidR="000E3671" w:rsidRPr="000E3671" w:rsidRDefault="000E3671" w:rsidP="000E3671">
      <w:pPr>
        <w:widowControl w:val="0"/>
        <w:rPr>
          <w:rFonts w:eastAsia="Calibri"/>
          <w:szCs w:val="22"/>
          <w:lang w:eastAsia="en-US"/>
        </w:rPr>
      </w:pPr>
      <w:r w:rsidRPr="000E3671">
        <w:rPr>
          <w:rFonts w:eastAsia="Calibri"/>
          <w:szCs w:val="22"/>
          <w:lang w:eastAsia="en-US"/>
        </w:rPr>
        <w:t>Juist.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2.</w:t>
      </w:r>
    </w:p>
    <w:p w:rsidR="000E3671" w:rsidRPr="000E3671" w:rsidRDefault="000E3671" w:rsidP="000E3671">
      <w:pPr>
        <w:widowControl w:val="0"/>
        <w:rPr>
          <w:rFonts w:eastAsia="Calibri"/>
          <w:szCs w:val="22"/>
          <w:lang w:eastAsia="en-US"/>
        </w:rPr>
      </w:pPr>
      <w:r w:rsidRPr="000E3671">
        <w:rPr>
          <w:rFonts w:eastAsia="Calibri"/>
          <w:szCs w:val="22"/>
          <w:lang w:eastAsia="en-US"/>
        </w:rPr>
        <w:t>Onjuist. Bij informeren is sprake van eenrichtingsverkeer. Bij communicatie is sprake van twee- of meerzijdigheid.</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3.</w:t>
      </w:r>
    </w:p>
    <w:p w:rsidR="000E3671" w:rsidRPr="000E3671" w:rsidRDefault="000E3671" w:rsidP="000E3671">
      <w:pPr>
        <w:widowControl w:val="0"/>
        <w:rPr>
          <w:rFonts w:eastAsia="Calibri"/>
          <w:szCs w:val="22"/>
          <w:lang w:eastAsia="en-US"/>
        </w:rPr>
      </w:pPr>
      <w:r w:rsidRPr="000E3671">
        <w:rPr>
          <w:rFonts w:eastAsia="Calibri"/>
          <w:szCs w:val="22"/>
          <w:lang w:eastAsia="en-US"/>
        </w:rPr>
        <w:t xml:space="preserve">Onjuist. Ook bij massacommunicatie is het zender-ontvangermodel van toepassing. Immers, er is altijd sprake van iemand die een boodschap wil overbrengen op een of meer ontvangers. </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4.</w:t>
      </w:r>
    </w:p>
    <w:p w:rsidR="000E3671" w:rsidRPr="000E3671" w:rsidRDefault="000E3671" w:rsidP="000E3671">
      <w:pPr>
        <w:widowControl w:val="0"/>
        <w:rPr>
          <w:rFonts w:eastAsia="Calibri"/>
          <w:szCs w:val="22"/>
          <w:lang w:eastAsia="en-US"/>
        </w:rPr>
      </w:pPr>
      <w:r w:rsidRPr="000E3671">
        <w:rPr>
          <w:rFonts w:eastAsia="Calibri"/>
          <w:szCs w:val="22"/>
          <w:lang w:eastAsia="en-US"/>
        </w:rPr>
        <w:t>Onjuist. Het overleg met de ondernemingsraad behoort tot de formele communicatie</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5.</w:t>
      </w:r>
    </w:p>
    <w:p w:rsidR="000E3671" w:rsidRPr="000E3671" w:rsidRDefault="000E3671" w:rsidP="000E3671">
      <w:pPr>
        <w:widowControl w:val="0"/>
        <w:rPr>
          <w:rFonts w:eastAsia="Calibri"/>
          <w:szCs w:val="22"/>
          <w:lang w:eastAsia="en-US"/>
        </w:rPr>
      </w:pPr>
      <w:r w:rsidRPr="000E3671">
        <w:rPr>
          <w:rFonts w:eastAsia="Calibri"/>
          <w:szCs w:val="22"/>
          <w:lang w:eastAsia="en-US"/>
        </w:rPr>
        <w:t>Onjuist. In deze zin is sprake van een relationeel aspect.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6.</w:t>
      </w:r>
    </w:p>
    <w:p w:rsidR="000E3671" w:rsidRPr="000E3671" w:rsidRDefault="000E3671" w:rsidP="000E3671">
      <w:pPr>
        <w:widowControl w:val="0"/>
        <w:rPr>
          <w:rFonts w:eastAsia="Calibri"/>
          <w:szCs w:val="22"/>
          <w:lang w:eastAsia="en-US"/>
        </w:rPr>
      </w:pPr>
      <w:r w:rsidRPr="000E3671">
        <w:rPr>
          <w:rFonts w:eastAsia="Calibri"/>
          <w:szCs w:val="22"/>
          <w:lang w:eastAsia="en-US"/>
        </w:rPr>
        <w:t>Onjuist. Om effectief te vergaderen, moet het verslag van de vorige vergadering niet compleet worden besproken. Ook moeten de deelnemers in de vergadering geen correcties indienen. Deze moet men tevoren melden. Dan kan het verslag in de vergadering snel worden vastgesteld.</w:t>
      </w:r>
    </w:p>
    <w:p w:rsidR="000E3671" w:rsidRPr="000E3671" w:rsidRDefault="000E3671" w:rsidP="000E3671">
      <w:pPr>
        <w:widowControl w:val="0"/>
        <w:rPr>
          <w:rFonts w:eastAsia="Calibri"/>
          <w:b/>
          <w:szCs w:val="22"/>
          <w:lang w:eastAsia="en-US"/>
        </w:rPr>
      </w:pPr>
      <w:r w:rsidRPr="000E3671">
        <w:rPr>
          <w:rFonts w:eastAsia="Calibri"/>
          <w:b/>
          <w:szCs w:val="22"/>
          <w:lang w:eastAsia="en-US"/>
        </w:rPr>
        <w:lastRenderedPageBreak/>
        <w:t>Opgave 7.5</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1.</w:t>
      </w:r>
    </w:p>
    <w:p w:rsidR="000E3671" w:rsidRPr="000E3671" w:rsidRDefault="000E3671" w:rsidP="000E3671">
      <w:pPr>
        <w:widowControl w:val="0"/>
        <w:rPr>
          <w:rFonts w:eastAsia="Calibri"/>
          <w:szCs w:val="22"/>
          <w:lang w:eastAsia="en-US"/>
        </w:rPr>
      </w:pPr>
      <w:r w:rsidRPr="000E3671">
        <w:rPr>
          <w:rFonts w:eastAsia="Calibri"/>
          <w:szCs w:val="22"/>
          <w:lang w:eastAsia="en-US"/>
        </w:rPr>
        <w:t xml:space="preserve">Onjuist. Een dataset is een gegevensverzameling. Een bericht is een afgeronde hoeveelheid informatie (met een begin en een eind) die van een verzender naar een ontvanger verstuurd wordt. </w:t>
      </w: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2.</w:t>
      </w:r>
    </w:p>
    <w:p w:rsidR="000E3671" w:rsidRPr="000E3671" w:rsidRDefault="000E3671" w:rsidP="000E3671">
      <w:pPr>
        <w:widowControl w:val="0"/>
        <w:rPr>
          <w:rFonts w:eastAsia="Calibri"/>
          <w:szCs w:val="22"/>
          <w:lang w:eastAsia="en-US"/>
        </w:rPr>
      </w:pPr>
      <w:r w:rsidRPr="000E3671">
        <w:rPr>
          <w:rFonts w:eastAsia="Calibri"/>
          <w:szCs w:val="22"/>
          <w:lang w:eastAsia="en-US"/>
        </w:rPr>
        <w:t>Juist.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3.</w:t>
      </w:r>
    </w:p>
    <w:p w:rsidR="000E3671" w:rsidRPr="000E3671" w:rsidRDefault="000E3671" w:rsidP="000E3671">
      <w:pPr>
        <w:widowControl w:val="0"/>
        <w:rPr>
          <w:rFonts w:eastAsia="Calibri"/>
          <w:szCs w:val="22"/>
          <w:lang w:eastAsia="en-US"/>
        </w:rPr>
      </w:pPr>
      <w:r w:rsidRPr="000E3671">
        <w:rPr>
          <w:rFonts w:eastAsia="Calibri"/>
          <w:szCs w:val="22"/>
          <w:lang w:eastAsia="en-US"/>
        </w:rPr>
        <w:t>Onjuist. Alleen bij formele communicatie zijn procedures vastgelegd, bij informele communicatie niet.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4.</w:t>
      </w:r>
    </w:p>
    <w:p w:rsidR="000E3671" w:rsidRPr="000E3671" w:rsidRDefault="000E3671" w:rsidP="000E3671">
      <w:pPr>
        <w:widowControl w:val="0"/>
        <w:rPr>
          <w:rFonts w:eastAsia="Calibri"/>
          <w:szCs w:val="22"/>
          <w:lang w:eastAsia="en-US"/>
        </w:rPr>
      </w:pPr>
      <w:r w:rsidRPr="000E3671">
        <w:rPr>
          <w:rFonts w:eastAsia="Calibri"/>
          <w:szCs w:val="22"/>
          <w:lang w:eastAsia="en-US"/>
        </w:rPr>
        <w:t>Onjuist. In deze zin is sprake van een zakelijk aspect.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5.</w:t>
      </w:r>
    </w:p>
    <w:p w:rsidR="000E3671" w:rsidRPr="000E3671" w:rsidRDefault="000E3671" w:rsidP="000E3671">
      <w:pPr>
        <w:widowControl w:val="0"/>
        <w:rPr>
          <w:rFonts w:eastAsia="Calibri"/>
          <w:szCs w:val="22"/>
          <w:lang w:eastAsia="en-US"/>
        </w:rPr>
      </w:pPr>
      <w:r w:rsidRPr="000E3671">
        <w:rPr>
          <w:rFonts w:eastAsia="Calibri"/>
          <w:szCs w:val="22"/>
          <w:lang w:eastAsia="en-US"/>
        </w:rPr>
        <w:t>Onjuist. Hier is sprake van een autocratisch genomen besluit.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6.</w:t>
      </w:r>
    </w:p>
    <w:p w:rsidR="000E3671" w:rsidRPr="000E3671" w:rsidRDefault="000E3671" w:rsidP="000E3671">
      <w:pPr>
        <w:widowControl w:val="0"/>
        <w:rPr>
          <w:rFonts w:eastAsia="Calibri"/>
          <w:szCs w:val="22"/>
          <w:lang w:eastAsia="en-US"/>
        </w:rPr>
      </w:pPr>
      <w:r w:rsidRPr="000E3671">
        <w:rPr>
          <w:rFonts w:eastAsia="Calibri"/>
          <w:szCs w:val="22"/>
          <w:lang w:eastAsia="en-US"/>
        </w:rPr>
        <w:t>Onjuist. Het interpreteren van non-verbale communicatie is lastiger dan van verbale communicatie? Dit komt doordat het decoderen moeilijk is. Vaak trekt de ontvanger verkeerde conclusies bij non-verbale signalen.</w:t>
      </w: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Opgave 7.6</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1.</w:t>
      </w:r>
    </w:p>
    <w:p w:rsidR="000E3671" w:rsidRPr="000E3671" w:rsidRDefault="000E3671" w:rsidP="000E3671">
      <w:pPr>
        <w:widowControl w:val="0"/>
        <w:rPr>
          <w:rFonts w:eastAsia="Calibri"/>
          <w:szCs w:val="22"/>
          <w:lang w:eastAsia="en-US"/>
        </w:rPr>
      </w:pPr>
      <w:r w:rsidRPr="000E3671">
        <w:rPr>
          <w:rFonts w:eastAsia="Calibri"/>
          <w:szCs w:val="22"/>
          <w:lang w:eastAsia="en-US"/>
        </w:rPr>
        <w:t>b. gegevensdrager;</w:t>
      </w:r>
    </w:p>
    <w:p w:rsidR="000E3671" w:rsidRPr="000E3671" w:rsidRDefault="000E3671" w:rsidP="000E3671">
      <w:pPr>
        <w:widowControl w:val="0"/>
        <w:rPr>
          <w:rFonts w:eastAsia="Calibri"/>
          <w:szCs w:val="22"/>
          <w:lang w:eastAsia="en-US"/>
        </w:rPr>
      </w:pPr>
      <w:r w:rsidRPr="000E3671">
        <w:rPr>
          <w:rFonts w:eastAsia="Calibri"/>
          <w:szCs w:val="22"/>
          <w:lang w:eastAsia="en-US"/>
        </w:rPr>
        <w:t>c. kanaal;</w:t>
      </w:r>
    </w:p>
    <w:p w:rsidR="000E3671" w:rsidRPr="000E3671" w:rsidRDefault="000E3671" w:rsidP="000E3671">
      <w:pPr>
        <w:widowControl w:val="0"/>
        <w:rPr>
          <w:rFonts w:eastAsia="Calibri"/>
          <w:szCs w:val="22"/>
          <w:lang w:eastAsia="en-US"/>
        </w:rPr>
      </w:pPr>
      <w:r w:rsidRPr="000E3671">
        <w:rPr>
          <w:rFonts w:eastAsia="Calibri"/>
          <w:szCs w:val="22"/>
          <w:lang w:eastAsia="en-US"/>
        </w:rPr>
        <w:t>d. medium.</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2.</w:t>
      </w:r>
    </w:p>
    <w:p w:rsidR="000E3671" w:rsidRPr="000E3671" w:rsidRDefault="000E3671" w:rsidP="000E3671">
      <w:pPr>
        <w:widowControl w:val="0"/>
        <w:rPr>
          <w:rFonts w:eastAsia="Calibri"/>
          <w:szCs w:val="22"/>
          <w:lang w:eastAsia="en-US"/>
        </w:rPr>
      </w:pPr>
      <w:r w:rsidRPr="000E3671">
        <w:rPr>
          <w:rFonts w:eastAsia="Calibri"/>
          <w:szCs w:val="22"/>
          <w:lang w:eastAsia="en-US"/>
        </w:rPr>
        <w:t>a. formele communicatie.</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3.</w:t>
      </w:r>
    </w:p>
    <w:p w:rsidR="000E3671" w:rsidRPr="000E3671" w:rsidRDefault="000E3671" w:rsidP="000E3671">
      <w:pPr>
        <w:widowControl w:val="0"/>
        <w:rPr>
          <w:rFonts w:eastAsia="Calibri"/>
          <w:szCs w:val="22"/>
          <w:lang w:eastAsia="en-US"/>
        </w:rPr>
      </w:pPr>
      <w:r w:rsidRPr="000E3671">
        <w:rPr>
          <w:rFonts w:eastAsia="Calibri"/>
          <w:szCs w:val="22"/>
          <w:lang w:eastAsia="en-US"/>
        </w:rPr>
        <w:t>a. dialoog;</w:t>
      </w:r>
    </w:p>
    <w:p w:rsidR="000E3671" w:rsidRPr="000E3671" w:rsidRDefault="000E3671" w:rsidP="000E3671">
      <w:pPr>
        <w:widowControl w:val="0"/>
        <w:rPr>
          <w:rFonts w:eastAsia="Calibri"/>
          <w:szCs w:val="22"/>
          <w:lang w:eastAsia="en-US"/>
        </w:rPr>
      </w:pPr>
      <w:r w:rsidRPr="000E3671">
        <w:rPr>
          <w:rFonts w:eastAsia="Calibri"/>
          <w:szCs w:val="22"/>
          <w:lang w:eastAsia="en-US"/>
        </w:rPr>
        <w:t>c. monoloog;</w:t>
      </w:r>
    </w:p>
    <w:p w:rsidR="000E3671" w:rsidRPr="000E3671" w:rsidRDefault="000E3671" w:rsidP="000E3671">
      <w:pPr>
        <w:widowControl w:val="0"/>
        <w:rPr>
          <w:rFonts w:eastAsia="Calibri"/>
          <w:szCs w:val="22"/>
          <w:lang w:eastAsia="en-US"/>
        </w:rPr>
      </w:pPr>
      <w:r w:rsidRPr="000E3671">
        <w:rPr>
          <w:rFonts w:eastAsia="Calibri"/>
          <w:szCs w:val="22"/>
          <w:lang w:eastAsia="en-US"/>
        </w:rPr>
        <w:t>g. spreken.</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4.</w:t>
      </w:r>
    </w:p>
    <w:p w:rsidR="000E3671" w:rsidRPr="000E3671" w:rsidRDefault="000E3671" w:rsidP="000E3671">
      <w:pPr>
        <w:widowControl w:val="0"/>
        <w:rPr>
          <w:rFonts w:eastAsia="Calibri"/>
          <w:szCs w:val="22"/>
          <w:lang w:eastAsia="en-US"/>
        </w:rPr>
      </w:pPr>
      <w:r w:rsidRPr="000E3671">
        <w:rPr>
          <w:rFonts w:eastAsia="Calibri"/>
          <w:szCs w:val="22"/>
          <w:lang w:eastAsia="en-US"/>
        </w:rPr>
        <w:t>b. expressief aspect.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val="pt-PT" w:eastAsia="en-US"/>
        </w:rPr>
      </w:pPr>
      <w:r w:rsidRPr="000E3671">
        <w:rPr>
          <w:rFonts w:eastAsia="Calibri"/>
          <w:b/>
          <w:szCs w:val="22"/>
          <w:lang w:val="pt-PT" w:eastAsia="en-US"/>
        </w:rPr>
        <w:t>5.</w:t>
      </w:r>
    </w:p>
    <w:p w:rsidR="000E3671" w:rsidRPr="000E3671" w:rsidRDefault="000E3671" w:rsidP="000E3671">
      <w:pPr>
        <w:widowControl w:val="0"/>
        <w:rPr>
          <w:rFonts w:eastAsia="Calibri"/>
          <w:szCs w:val="22"/>
          <w:lang w:val="pt-PT" w:eastAsia="en-US"/>
        </w:rPr>
      </w:pPr>
      <w:r w:rsidRPr="000E3671">
        <w:rPr>
          <w:rFonts w:eastAsia="Calibri"/>
          <w:szCs w:val="22"/>
          <w:lang w:val="pt-PT" w:eastAsia="en-US"/>
        </w:rPr>
        <w:t>a. V = Victor;</w:t>
      </w:r>
    </w:p>
    <w:p w:rsidR="000E3671" w:rsidRPr="000E3671" w:rsidRDefault="000E3671" w:rsidP="000E3671">
      <w:pPr>
        <w:widowControl w:val="0"/>
        <w:rPr>
          <w:rFonts w:eastAsia="Calibri"/>
          <w:szCs w:val="22"/>
          <w:lang w:val="pt-PT" w:eastAsia="en-US"/>
        </w:rPr>
      </w:pPr>
      <w:r w:rsidRPr="000E3671">
        <w:rPr>
          <w:rFonts w:eastAsia="Calibri"/>
          <w:szCs w:val="22"/>
          <w:lang w:val="pt-PT" w:eastAsia="en-US"/>
        </w:rPr>
        <w:t>b. R = Rudolf;</w:t>
      </w:r>
    </w:p>
    <w:p w:rsidR="000E3671" w:rsidRPr="000E3671" w:rsidRDefault="000E3671" w:rsidP="000E3671">
      <w:pPr>
        <w:widowControl w:val="0"/>
        <w:rPr>
          <w:rFonts w:eastAsia="Calibri"/>
          <w:szCs w:val="22"/>
          <w:lang w:val="es-ES" w:eastAsia="en-US"/>
        </w:rPr>
      </w:pPr>
      <w:r w:rsidRPr="000E3671">
        <w:rPr>
          <w:rFonts w:eastAsia="Calibri"/>
          <w:szCs w:val="22"/>
          <w:lang w:val="es-ES" w:eastAsia="en-US"/>
        </w:rPr>
        <w:t>d. E = Eduard;</w:t>
      </w:r>
    </w:p>
    <w:p w:rsidR="000E3671" w:rsidRPr="000E3671" w:rsidRDefault="000E3671" w:rsidP="000E3671">
      <w:pPr>
        <w:widowControl w:val="0"/>
        <w:rPr>
          <w:rFonts w:eastAsia="Calibri"/>
          <w:szCs w:val="22"/>
          <w:lang w:val="es-ES" w:eastAsia="en-US"/>
        </w:rPr>
      </w:pPr>
      <w:r w:rsidRPr="000E3671">
        <w:rPr>
          <w:rFonts w:eastAsia="Calibri"/>
          <w:szCs w:val="22"/>
          <w:lang w:val="es-ES" w:eastAsia="en-US"/>
        </w:rPr>
        <w:t>f. U = Utrecht;</w:t>
      </w:r>
    </w:p>
    <w:p w:rsidR="000E3671" w:rsidRPr="000E3671" w:rsidRDefault="000E3671" w:rsidP="000E3671">
      <w:pPr>
        <w:widowControl w:val="0"/>
        <w:rPr>
          <w:rFonts w:eastAsia="Calibri"/>
          <w:szCs w:val="22"/>
          <w:lang w:val="pl-PL" w:eastAsia="en-US"/>
        </w:rPr>
      </w:pPr>
      <w:r w:rsidRPr="000E3671">
        <w:rPr>
          <w:rFonts w:eastAsia="Calibri"/>
          <w:szCs w:val="22"/>
          <w:lang w:val="pl-PL" w:eastAsia="en-US"/>
        </w:rPr>
        <w:t>g. I = Izaäk;</w:t>
      </w:r>
    </w:p>
    <w:p w:rsidR="000E3671" w:rsidRPr="000E3671" w:rsidRDefault="000E3671" w:rsidP="000E3671">
      <w:pPr>
        <w:widowControl w:val="0"/>
        <w:rPr>
          <w:rFonts w:eastAsia="Calibri"/>
          <w:szCs w:val="22"/>
          <w:lang w:val="pl-PL" w:eastAsia="en-US"/>
        </w:rPr>
      </w:pPr>
      <w:r w:rsidRPr="000E3671">
        <w:rPr>
          <w:rFonts w:eastAsia="Calibri"/>
          <w:szCs w:val="22"/>
          <w:lang w:val="pl-PL" w:eastAsia="en-US"/>
        </w:rPr>
        <w:t>h. M = Marie;</w:t>
      </w:r>
    </w:p>
    <w:p w:rsidR="000E3671" w:rsidRPr="000E3671" w:rsidRDefault="000E3671" w:rsidP="000E3671">
      <w:pPr>
        <w:widowControl w:val="0"/>
        <w:rPr>
          <w:rFonts w:eastAsia="Calibri"/>
          <w:szCs w:val="22"/>
          <w:lang w:eastAsia="en-US"/>
        </w:rPr>
      </w:pPr>
      <w:r w:rsidRPr="000E3671">
        <w:rPr>
          <w:rFonts w:eastAsia="Calibri"/>
          <w:szCs w:val="22"/>
          <w:lang w:eastAsia="en-US"/>
        </w:rPr>
        <w:t>j. E = Eduard.</w:t>
      </w:r>
    </w:p>
    <w:p w:rsidR="000E3671" w:rsidRPr="000E3671" w:rsidRDefault="000E3671" w:rsidP="000E3671">
      <w:pPr>
        <w:widowControl w:val="0"/>
        <w:rPr>
          <w:rFonts w:eastAsia="Calibri"/>
          <w:b/>
          <w:szCs w:val="22"/>
          <w:lang w:eastAsia="en-US"/>
        </w:rPr>
      </w:pPr>
    </w:p>
    <w:p w:rsidR="000E3671" w:rsidRDefault="000E3671">
      <w:pPr>
        <w:spacing w:after="200" w:line="276" w:lineRule="auto"/>
        <w:rPr>
          <w:rFonts w:eastAsia="Calibri"/>
          <w:b/>
          <w:szCs w:val="22"/>
          <w:lang w:eastAsia="en-US"/>
        </w:rPr>
      </w:pPr>
      <w:r>
        <w:rPr>
          <w:rFonts w:eastAsia="Calibri"/>
          <w:b/>
          <w:szCs w:val="22"/>
          <w:lang w:eastAsia="en-US"/>
        </w:rPr>
        <w:br w:type="page"/>
      </w:r>
    </w:p>
    <w:p w:rsidR="000E3671" w:rsidRPr="000E3671" w:rsidRDefault="000E3671" w:rsidP="000E3671">
      <w:pPr>
        <w:widowControl w:val="0"/>
        <w:rPr>
          <w:rFonts w:eastAsia="Calibri"/>
          <w:szCs w:val="22"/>
          <w:lang w:eastAsia="en-US"/>
        </w:rPr>
      </w:pPr>
      <w:r w:rsidRPr="000E3671">
        <w:rPr>
          <w:rFonts w:eastAsia="Calibri"/>
          <w:b/>
          <w:szCs w:val="22"/>
          <w:lang w:eastAsia="en-US"/>
        </w:rPr>
        <w:lastRenderedPageBreak/>
        <w:t xml:space="preserve">6. </w:t>
      </w:r>
    </w:p>
    <w:p w:rsidR="000E3671" w:rsidRPr="000E3671" w:rsidRDefault="000E3671" w:rsidP="000E3671">
      <w:pPr>
        <w:widowControl w:val="0"/>
        <w:rPr>
          <w:rFonts w:eastAsia="Calibri"/>
          <w:szCs w:val="22"/>
          <w:lang w:eastAsia="en-US"/>
        </w:rPr>
      </w:pPr>
      <w:r w:rsidRPr="000E3671">
        <w:rPr>
          <w:rFonts w:eastAsia="Calibri"/>
          <w:szCs w:val="22"/>
          <w:lang w:eastAsia="en-US"/>
        </w:rPr>
        <w:t>a. deskresearch en formele communicatie.</w:t>
      </w: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Opgave 7.7</w:t>
      </w: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1.</w:t>
      </w:r>
    </w:p>
    <w:p w:rsidR="000E3671" w:rsidRPr="000E3671" w:rsidRDefault="000E3671" w:rsidP="000E3671">
      <w:pPr>
        <w:widowControl w:val="0"/>
        <w:rPr>
          <w:rFonts w:eastAsia="Calibri"/>
          <w:szCs w:val="22"/>
          <w:lang w:eastAsia="en-US"/>
        </w:rPr>
      </w:pPr>
      <w:r w:rsidRPr="000E3671">
        <w:rPr>
          <w:rFonts w:eastAsia="Calibri"/>
          <w:szCs w:val="22"/>
          <w:lang w:eastAsia="en-US"/>
        </w:rPr>
        <w:t>c. Stelling I is onjuist en stelling II is juist.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2.</w:t>
      </w:r>
    </w:p>
    <w:p w:rsidR="000E3671" w:rsidRPr="000E3671" w:rsidRDefault="000E3671" w:rsidP="000E3671">
      <w:pPr>
        <w:widowControl w:val="0"/>
        <w:rPr>
          <w:rFonts w:eastAsia="Calibri"/>
          <w:szCs w:val="22"/>
          <w:lang w:eastAsia="en-US"/>
        </w:rPr>
      </w:pPr>
      <w:r w:rsidRPr="000E3671">
        <w:rPr>
          <w:rFonts w:eastAsia="Calibri"/>
          <w:szCs w:val="22"/>
          <w:lang w:eastAsia="en-US"/>
        </w:rPr>
        <w:t>a. kleding;</w:t>
      </w:r>
    </w:p>
    <w:p w:rsidR="000E3671" w:rsidRPr="000E3671" w:rsidRDefault="000E3671" w:rsidP="000E3671">
      <w:pPr>
        <w:widowControl w:val="0"/>
        <w:rPr>
          <w:rFonts w:eastAsia="Calibri"/>
          <w:szCs w:val="22"/>
          <w:lang w:eastAsia="en-US"/>
        </w:rPr>
      </w:pPr>
      <w:r w:rsidRPr="000E3671">
        <w:rPr>
          <w:rFonts w:eastAsia="Calibri"/>
          <w:szCs w:val="22"/>
          <w:lang w:eastAsia="en-US"/>
        </w:rPr>
        <w:t>b. knuffelen;</w:t>
      </w:r>
    </w:p>
    <w:p w:rsidR="000E3671" w:rsidRPr="000E3671" w:rsidRDefault="000E3671" w:rsidP="000E3671">
      <w:pPr>
        <w:widowControl w:val="0"/>
        <w:rPr>
          <w:rFonts w:eastAsia="Calibri"/>
          <w:szCs w:val="22"/>
          <w:lang w:eastAsia="en-US"/>
        </w:rPr>
      </w:pPr>
      <w:r w:rsidRPr="000E3671">
        <w:rPr>
          <w:rFonts w:eastAsia="Calibri"/>
          <w:szCs w:val="22"/>
          <w:lang w:eastAsia="en-US"/>
        </w:rPr>
        <w:t>c. lichaamshouding;</w:t>
      </w:r>
    </w:p>
    <w:p w:rsidR="000E3671" w:rsidRPr="000E3671" w:rsidRDefault="000E3671" w:rsidP="000E3671">
      <w:pPr>
        <w:widowControl w:val="0"/>
        <w:rPr>
          <w:rFonts w:eastAsia="Calibri"/>
          <w:szCs w:val="22"/>
          <w:lang w:eastAsia="en-US"/>
        </w:rPr>
      </w:pPr>
      <w:r w:rsidRPr="000E3671">
        <w:rPr>
          <w:rFonts w:eastAsia="Calibri"/>
          <w:szCs w:val="22"/>
          <w:lang w:eastAsia="en-US"/>
        </w:rPr>
        <w:t>f. spiegelen;</w:t>
      </w:r>
    </w:p>
    <w:p w:rsidR="000E3671" w:rsidRPr="000E3671" w:rsidRDefault="000E3671" w:rsidP="000E3671">
      <w:pPr>
        <w:widowControl w:val="0"/>
        <w:rPr>
          <w:rFonts w:eastAsia="Calibri"/>
          <w:szCs w:val="22"/>
          <w:lang w:eastAsia="en-US"/>
        </w:rPr>
      </w:pPr>
      <w:r w:rsidRPr="000E3671">
        <w:rPr>
          <w:rFonts w:eastAsia="Calibri"/>
          <w:szCs w:val="22"/>
          <w:lang w:eastAsia="en-US"/>
        </w:rPr>
        <w:t>g. stemintonatie, zoals vriendelijk of juist boos spreken;</w:t>
      </w:r>
    </w:p>
    <w:p w:rsidR="000E3671" w:rsidRPr="000E3671" w:rsidRDefault="000E3671" w:rsidP="000E3671">
      <w:pPr>
        <w:widowControl w:val="0"/>
        <w:rPr>
          <w:rFonts w:eastAsia="Calibri"/>
          <w:szCs w:val="22"/>
          <w:lang w:eastAsia="en-US"/>
        </w:rPr>
      </w:pPr>
      <w:r w:rsidRPr="000E3671">
        <w:rPr>
          <w:rFonts w:eastAsia="Calibri"/>
          <w:szCs w:val="22"/>
          <w:lang w:eastAsia="en-US"/>
        </w:rPr>
        <w:t>h. van je gezicht aflezen.</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3.</w:t>
      </w:r>
    </w:p>
    <w:p w:rsidR="000E3671" w:rsidRPr="000E3671" w:rsidRDefault="000E3671" w:rsidP="000E3671">
      <w:pPr>
        <w:widowControl w:val="0"/>
        <w:rPr>
          <w:rFonts w:eastAsia="Calibri"/>
          <w:szCs w:val="22"/>
          <w:lang w:eastAsia="en-US"/>
        </w:rPr>
      </w:pPr>
      <w:r w:rsidRPr="000E3671">
        <w:rPr>
          <w:rFonts w:eastAsia="Calibri"/>
          <w:szCs w:val="22"/>
          <w:lang w:eastAsia="en-US"/>
        </w:rPr>
        <w:t>a. appellerend aspect;</w:t>
      </w:r>
    </w:p>
    <w:p w:rsidR="000E3671" w:rsidRPr="000E3671" w:rsidRDefault="000E3671" w:rsidP="000E3671">
      <w:pPr>
        <w:widowControl w:val="0"/>
        <w:rPr>
          <w:rFonts w:eastAsia="Calibri"/>
          <w:szCs w:val="22"/>
          <w:lang w:eastAsia="en-US"/>
        </w:rPr>
      </w:pPr>
      <w:r w:rsidRPr="000E3671">
        <w:rPr>
          <w:rFonts w:eastAsia="Calibri"/>
          <w:szCs w:val="22"/>
          <w:lang w:eastAsia="en-US"/>
        </w:rPr>
        <w:t>d. expressief aspect;</w:t>
      </w:r>
    </w:p>
    <w:p w:rsidR="000E3671" w:rsidRPr="000E3671" w:rsidRDefault="000E3671" w:rsidP="000E3671">
      <w:pPr>
        <w:widowControl w:val="0"/>
        <w:rPr>
          <w:rFonts w:eastAsia="Calibri"/>
          <w:szCs w:val="22"/>
          <w:lang w:eastAsia="en-US"/>
        </w:rPr>
      </w:pPr>
      <w:r w:rsidRPr="000E3671">
        <w:rPr>
          <w:rFonts w:eastAsia="Calibri"/>
          <w:szCs w:val="22"/>
          <w:lang w:eastAsia="en-US"/>
        </w:rPr>
        <w:t>f. relationeel aspect;</w:t>
      </w:r>
    </w:p>
    <w:p w:rsidR="000E3671" w:rsidRPr="000E3671" w:rsidRDefault="000E3671" w:rsidP="000E3671">
      <w:pPr>
        <w:widowControl w:val="0"/>
        <w:rPr>
          <w:rFonts w:eastAsia="Calibri"/>
          <w:szCs w:val="22"/>
          <w:lang w:eastAsia="en-US"/>
        </w:rPr>
      </w:pPr>
      <w:r w:rsidRPr="000E3671">
        <w:rPr>
          <w:rFonts w:eastAsia="Calibri"/>
          <w:szCs w:val="22"/>
          <w:lang w:eastAsia="en-US"/>
        </w:rPr>
        <w:t>g. zakelijk aspect.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4.</w:t>
      </w:r>
    </w:p>
    <w:p w:rsidR="000E3671" w:rsidRPr="000E3671" w:rsidRDefault="000E3671" w:rsidP="000E3671">
      <w:pPr>
        <w:widowControl w:val="0"/>
        <w:rPr>
          <w:rFonts w:eastAsia="Calibri"/>
          <w:szCs w:val="22"/>
          <w:lang w:eastAsia="en-US"/>
        </w:rPr>
      </w:pPr>
      <w:r w:rsidRPr="000E3671">
        <w:rPr>
          <w:rFonts w:eastAsia="Calibri"/>
          <w:szCs w:val="22"/>
          <w:lang w:eastAsia="en-US"/>
        </w:rPr>
        <w:t>a. appellerend aspect.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5.</w:t>
      </w:r>
    </w:p>
    <w:p w:rsidR="000E3671" w:rsidRPr="000E3671" w:rsidRDefault="000E3671" w:rsidP="000E3671">
      <w:pPr>
        <w:widowControl w:val="0"/>
        <w:rPr>
          <w:rFonts w:eastAsia="Calibri"/>
          <w:szCs w:val="22"/>
          <w:lang w:eastAsia="en-US"/>
        </w:rPr>
      </w:pPr>
      <w:r w:rsidRPr="000E3671">
        <w:rPr>
          <w:rFonts w:eastAsia="Calibri"/>
          <w:szCs w:val="22"/>
          <w:lang w:eastAsia="en-US"/>
        </w:rPr>
        <w:t>b. Stelling I is juist en stelling II is onjuist.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val="da-DK" w:eastAsia="en-US"/>
        </w:rPr>
      </w:pPr>
      <w:r w:rsidRPr="000E3671">
        <w:rPr>
          <w:rFonts w:eastAsia="Calibri"/>
          <w:b/>
          <w:szCs w:val="22"/>
          <w:lang w:val="da-DK" w:eastAsia="en-US"/>
        </w:rPr>
        <w:t>6.</w:t>
      </w:r>
    </w:p>
    <w:p w:rsidR="000E3671" w:rsidRPr="000E3671" w:rsidRDefault="000E3671" w:rsidP="000E3671">
      <w:pPr>
        <w:widowControl w:val="0"/>
        <w:rPr>
          <w:rFonts w:eastAsia="Calibri"/>
          <w:szCs w:val="22"/>
          <w:lang w:val="da-DK" w:eastAsia="en-US"/>
        </w:rPr>
      </w:pPr>
      <w:r w:rsidRPr="000E3671">
        <w:rPr>
          <w:rFonts w:eastAsia="Calibri"/>
          <w:szCs w:val="22"/>
          <w:lang w:val="da-DK" w:eastAsia="en-US"/>
        </w:rPr>
        <w:t>c. de notulen.</w:t>
      </w:r>
    </w:p>
    <w:p w:rsidR="000E3671" w:rsidRPr="000E3671" w:rsidRDefault="000E3671" w:rsidP="000E3671">
      <w:pPr>
        <w:widowControl w:val="0"/>
        <w:rPr>
          <w:rFonts w:eastAsia="Calibri"/>
          <w:szCs w:val="22"/>
          <w:lang w:val="da-DK" w:eastAsia="en-US"/>
        </w:rPr>
      </w:pPr>
    </w:p>
    <w:p w:rsidR="000E3671" w:rsidRPr="000E3671" w:rsidRDefault="000E3671" w:rsidP="000E3671">
      <w:pPr>
        <w:widowControl w:val="0"/>
        <w:rPr>
          <w:rFonts w:eastAsia="Calibri"/>
          <w:b/>
          <w:szCs w:val="22"/>
          <w:lang w:val="da-DK" w:eastAsia="en-US"/>
        </w:rPr>
      </w:pPr>
    </w:p>
    <w:p w:rsidR="000E3671" w:rsidRPr="000E3671" w:rsidRDefault="000E3671" w:rsidP="000E3671">
      <w:pPr>
        <w:widowControl w:val="0"/>
        <w:rPr>
          <w:rFonts w:eastAsia="Calibri"/>
          <w:b/>
          <w:szCs w:val="22"/>
          <w:lang w:val="da-DK" w:eastAsia="en-US"/>
        </w:rPr>
      </w:pPr>
    </w:p>
    <w:p w:rsidR="000E3671" w:rsidRPr="000E3671" w:rsidRDefault="000E3671" w:rsidP="000E3671">
      <w:pPr>
        <w:widowControl w:val="0"/>
        <w:rPr>
          <w:rFonts w:eastAsia="Calibri"/>
          <w:b/>
          <w:szCs w:val="22"/>
          <w:lang w:val="da-DK" w:eastAsia="en-US"/>
        </w:rPr>
      </w:pPr>
      <w:r w:rsidRPr="000E3671">
        <w:rPr>
          <w:rFonts w:eastAsia="Calibri"/>
          <w:b/>
          <w:szCs w:val="22"/>
          <w:lang w:val="da-DK" w:eastAsia="en-US"/>
        </w:rPr>
        <w:t>Opgave 7.8</w:t>
      </w:r>
    </w:p>
    <w:p w:rsidR="000E3671" w:rsidRPr="000E3671" w:rsidRDefault="000E3671" w:rsidP="000E3671">
      <w:pPr>
        <w:widowControl w:val="0"/>
        <w:rPr>
          <w:rFonts w:eastAsia="Calibri"/>
          <w:szCs w:val="22"/>
          <w:lang w:val="da-DK" w:eastAsia="en-US"/>
        </w:rPr>
      </w:pPr>
    </w:p>
    <w:tbl>
      <w:tblPr>
        <w:tblStyle w:val="Tabelraster1"/>
        <w:tblW w:w="9180" w:type="dxa"/>
        <w:tblLayout w:type="fixed"/>
        <w:tblLook w:val="04A0"/>
      </w:tblPr>
      <w:tblGrid>
        <w:gridCol w:w="2519"/>
        <w:gridCol w:w="2268"/>
        <w:gridCol w:w="2268"/>
        <w:gridCol w:w="2125"/>
      </w:tblGrid>
      <w:tr w:rsidR="000E3671" w:rsidRPr="000E3671" w:rsidTr="000E3671">
        <w:tc>
          <w:tcPr>
            <w:tcW w:w="9180" w:type="dxa"/>
            <w:gridSpan w:val="4"/>
          </w:tcPr>
          <w:p w:rsidR="000E3671" w:rsidRPr="000E3671" w:rsidRDefault="000E3671" w:rsidP="000E3671">
            <w:pPr>
              <w:widowControl w:val="0"/>
              <w:contextualSpacing/>
              <w:rPr>
                <w:rFonts w:eastAsia="Calibri"/>
                <w:b/>
                <w:szCs w:val="22"/>
                <w:lang w:eastAsia="en-US"/>
              </w:rPr>
            </w:pPr>
            <w:r w:rsidRPr="000E3671">
              <w:rPr>
                <w:rFonts w:eastAsia="Calibri"/>
                <w:b/>
                <w:szCs w:val="22"/>
                <w:lang w:eastAsia="en-US"/>
              </w:rPr>
              <w:t>Communicatiekanalen</w:t>
            </w:r>
          </w:p>
        </w:tc>
      </w:tr>
      <w:tr w:rsidR="000E3671" w:rsidRPr="000E3671" w:rsidTr="000E3671">
        <w:tc>
          <w:tcPr>
            <w:tcW w:w="2519" w:type="dxa"/>
            <w:vAlign w:val="center"/>
          </w:tcPr>
          <w:p w:rsidR="000E3671" w:rsidRPr="000E3671" w:rsidRDefault="000E3671" w:rsidP="000E3671">
            <w:pPr>
              <w:widowControl w:val="0"/>
              <w:contextualSpacing/>
              <w:rPr>
                <w:rFonts w:eastAsia="Calibri"/>
                <w:b/>
                <w:szCs w:val="22"/>
                <w:lang w:eastAsia="en-US"/>
              </w:rPr>
            </w:pPr>
          </w:p>
        </w:tc>
        <w:tc>
          <w:tcPr>
            <w:tcW w:w="2268" w:type="dxa"/>
          </w:tcPr>
          <w:p w:rsidR="000E3671" w:rsidRPr="000E3671" w:rsidRDefault="000E3671" w:rsidP="000E3671">
            <w:pPr>
              <w:widowControl w:val="0"/>
              <w:contextualSpacing/>
              <w:rPr>
                <w:rFonts w:eastAsia="Calibri"/>
                <w:b/>
                <w:szCs w:val="22"/>
                <w:lang w:eastAsia="en-US"/>
              </w:rPr>
            </w:pPr>
            <w:r w:rsidRPr="000E3671">
              <w:rPr>
                <w:rFonts w:eastAsia="Calibri"/>
                <w:b/>
                <w:szCs w:val="22"/>
                <w:lang w:eastAsia="en-US"/>
              </w:rPr>
              <w:t>Zintuiglijke kanalen</w:t>
            </w:r>
          </w:p>
        </w:tc>
        <w:tc>
          <w:tcPr>
            <w:tcW w:w="2268" w:type="dxa"/>
          </w:tcPr>
          <w:p w:rsidR="000E3671" w:rsidRPr="000E3671" w:rsidRDefault="000E3671" w:rsidP="000E3671">
            <w:pPr>
              <w:widowControl w:val="0"/>
              <w:contextualSpacing/>
              <w:rPr>
                <w:rFonts w:eastAsia="Calibri"/>
                <w:b/>
                <w:szCs w:val="22"/>
                <w:lang w:eastAsia="en-US"/>
              </w:rPr>
            </w:pPr>
            <w:r w:rsidRPr="000E3671">
              <w:rPr>
                <w:rFonts w:eastAsia="Calibri"/>
                <w:b/>
                <w:szCs w:val="22"/>
                <w:lang w:eastAsia="en-US"/>
              </w:rPr>
              <w:t>Mechanische kanalen</w:t>
            </w:r>
          </w:p>
        </w:tc>
        <w:tc>
          <w:tcPr>
            <w:tcW w:w="2125" w:type="dxa"/>
          </w:tcPr>
          <w:p w:rsidR="000E3671" w:rsidRPr="000E3671" w:rsidRDefault="000E3671" w:rsidP="000E3671">
            <w:pPr>
              <w:widowControl w:val="0"/>
              <w:contextualSpacing/>
              <w:rPr>
                <w:rFonts w:eastAsia="Calibri"/>
                <w:b/>
                <w:szCs w:val="22"/>
                <w:lang w:eastAsia="en-US"/>
              </w:rPr>
            </w:pPr>
            <w:r w:rsidRPr="000E3671">
              <w:rPr>
                <w:rFonts w:eastAsia="Calibri"/>
                <w:b/>
                <w:szCs w:val="22"/>
                <w:lang w:eastAsia="en-US"/>
              </w:rPr>
              <w:t>Elektronische kanalen</w:t>
            </w:r>
          </w:p>
        </w:tc>
      </w:tr>
      <w:tr w:rsidR="000E3671" w:rsidRPr="000E3671" w:rsidTr="000E3671">
        <w:tc>
          <w:tcPr>
            <w:tcW w:w="2519" w:type="dxa"/>
            <w:vAlign w:val="center"/>
          </w:tcPr>
          <w:p w:rsidR="000E3671" w:rsidRPr="000E3671" w:rsidRDefault="000E3671" w:rsidP="000E3671">
            <w:pPr>
              <w:widowControl w:val="0"/>
              <w:contextualSpacing/>
              <w:rPr>
                <w:rFonts w:eastAsia="Calibri"/>
                <w:szCs w:val="22"/>
                <w:lang w:eastAsia="en-US"/>
              </w:rPr>
            </w:pPr>
            <w:r w:rsidRPr="000E3671">
              <w:rPr>
                <w:rFonts w:eastAsia="Calibri"/>
                <w:szCs w:val="22"/>
                <w:lang w:eastAsia="en-US"/>
              </w:rPr>
              <w:t>Computer</w:t>
            </w:r>
          </w:p>
        </w:tc>
        <w:tc>
          <w:tcPr>
            <w:tcW w:w="2268" w:type="dxa"/>
            <w:vAlign w:val="center"/>
          </w:tcPr>
          <w:p w:rsidR="000E3671" w:rsidRPr="000E3671" w:rsidRDefault="000E3671" w:rsidP="000E3671">
            <w:pPr>
              <w:widowControl w:val="0"/>
              <w:contextualSpacing/>
              <w:jc w:val="center"/>
              <w:rPr>
                <w:rFonts w:eastAsia="Calibri"/>
                <w:szCs w:val="22"/>
                <w:lang w:eastAsia="en-US"/>
              </w:rPr>
            </w:pPr>
          </w:p>
        </w:tc>
        <w:tc>
          <w:tcPr>
            <w:tcW w:w="2268" w:type="dxa"/>
            <w:vAlign w:val="center"/>
          </w:tcPr>
          <w:p w:rsidR="000E3671" w:rsidRPr="000E3671" w:rsidRDefault="000E3671" w:rsidP="000E3671">
            <w:pPr>
              <w:widowControl w:val="0"/>
              <w:contextualSpacing/>
              <w:jc w:val="center"/>
              <w:rPr>
                <w:rFonts w:eastAsia="Calibri"/>
                <w:szCs w:val="22"/>
                <w:lang w:eastAsia="en-US"/>
              </w:rPr>
            </w:pPr>
          </w:p>
        </w:tc>
        <w:tc>
          <w:tcPr>
            <w:tcW w:w="2125" w:type="dxa"/>
            <w:vAlign w:val="center"/>
          </w:tcPr>
          <w:p w:rsidR="000E3671" w:rsidRPr="000E3671" w:rsidRDefault="000E3671" w:rsidP="000E3671">
            <w:pPr>
              <w:widowControl w:val="0"/>
              <w:contextualSpacing/>
              <w:jc w:val="center"/>
              <w:rPr>
                <w:rFonts w:eastAsia="Calibri"/>
                <w:szCs w:val="22"/>
                <w:lang w:eastAsia="en-US"/>
              </w:rPr>
            </w:pPr>
            <w:r w:rsidRPr="000E3671">
              <w:rPr>
                <w:rFonts w:eastAsia="Calibri"/>
                <w:szCs w:val="22"/>
                <w:lang w:eastAsia="en-US"/>
              </w:rPr>
              <w:t>x</w:t>
            </w:r>
          </w:p>
        </w:tc>
      </w:tr>
      <w:tr w:rsidR="000E3671" w:rsidRPr="000E3671" w:rsidTr="000E3671">
        <w:tc>
          <w:tcPr>
            <w:tcW w:w="2519" w:type="dxa"/>
          </w:tcPr>
          <w:p w:rsidR="000E3671" w:rsidRPr="000E3671" w:rsidRDefault="000E3671" w:rsidP="000E3671">
            <w:pPr>
              <w:widowControl w:val="0"/>
              <w:rPr>
                <w:rFonts w:eastAsia="Calibri"/>
                <w:szCs w:val="22"/>
                <w:lang w:eastAsia="en-US"/>
              </w:rPr>
            </w:pPr>
            <w:r w:rsidRPr="000E3671">
              <w:rPr>
                <w:rFonts w:eastAsia="Calibri"/>
                <w:szCs w:val="22"/>
                <w:lang w:eastAsia="en-US"/>
              </w:rPr>
              <w:t>Gehoor</w:t>
            </w:r>
          </w:p>
        </w:tc>
        <w:tc>
          <w:tcPr>
            <w:tcW w:w="2268" w:type="dxa"/>
          </w:tcPr>
          <w:p w:rsidR="000E3671" w:rsidRPr="000E3671" w:rsidRDefault="000E3671" w:rsidP="000E3671">
            <w:pPr>
              <w:widowControl w:val="0"/>
              <w:contextualSpacing/>
              <w:jc w:val="center"/>
              <w:rPr>
                <w:rFonts w:eastAsia="Calibri"/>
                <w:szCs w:val="22"/>
                <w:lang w:eastAsia="en-US"/>
              </w:rPr>
            </w:pPr>
            <w:r w:rsidRPr="000E3671">
              <w:rPr>
                <w:rFonts w:eastAsia="Calibri"/>
                <w:szCs w:val="22"/>
                <w:lang w:eastAsia="en-US"/>
              </w:rPr>
              <w:t>x</w:t>
            </w:r>
          </w:p>
        </w:tc>
        <w:tc>
          <w:tcPr>
            <w:tcW w:w="2268" w:type="dxa"/>
          </w:tcPr>
          <w:p w:rsidR="000E3671" w:rsidRPr="000E3671" w:rsidRDefault="000E3671" w:rsidP="000E3671">
            <w:pPr>
              <w:widowControl w:val="0"/>
              <w:contextualSpacing/>
              <w:jc w:val="center"/>
              <w:rPr>
                <w:rFonts w:eastAsia="Calibri"/>
                <w:szCs w:val="22"/>
                <w:lang w:eastAsia="en-US"/>
              </w:rPr>
            </w:pPr>
          </w:p>
        </w:tc>
        <w:tc>
          <w:tcPr>
            <w:tcW w:w="2125" w:type="dxa"/>
          </w:tcPr>
          <w:p w:rsidR="000E3671" w:rsidRPr="000E3671" w:rsidRDefault="000E3671" w:rsidP="000E3671">
            <w:pPr>
              <w:widowControl w:val="0"/>
              <w:contextualSpacing/>
              <w:jc w:val="center"/>
              <w:rPr>
                <w:rFonts w:eastAsia="Calibri"/>
                <w:szCs w:val="22"/>
                <w:lang w:eastAsia="en-US"/>
              </w:rPr>
            </w:pPr>
          </w:p>
        </w:tc>
      </w:tr>
      <w:tr w:rsidR="000E3671" w:rsidRPr="000E3671" w:rsidTr="000E3671">
        <w:tc>
          <w:tcPr>
            <w:tcW w:w="2519" w:type="dxa"/>
          </w:tcPr>
          <w:p w:rsidR="000E3671" w:rsidRPr="000E3671" w:rsidRDefault="000E3671" w:rsidP="000E3671">
            <w:pPr>
              <w:widowControl w:val="0"/>
              <w:contextualSpacing/>
              <w:rPr>
                <w:rFonts w:eastAsia="Calibri"/>
                <w:szCs w:val="22"/>
                <w:lang w:eastAsia="en-US"/>
              </w:rPr>
            </w:pPr>
            <w:r w:rsidRPr="000E3671">
              <w:rPr>
                <w:rFonts w:eastAsia="Calibri"/>
                <w:szCs w:val="22"/>
                <w:lang w:eastAsia="en-US"/>
              </w:rPr>
              <w:t>Geur</w:t>
            </w:r>
          </w:p>
        </w:tc>
        <w:tc>
          <w:tcPr>
            <w:tcW w:w="2268" w:type="dxa"/>
          </w:tcPr>
          <w:p w:rsidR="000E3671" w:rsidRPr="000E3671" w:rsidRDefault="000E3671" w:rsidP="000E3671">
            <w:pPr>
              <w:widowControl w:val="0"/>
              <w:contextualSpacing/>
              <w:jc w:val="center"/>
              <w:rPr>
                <w:rFonts w:eastAsia="Calibri"/>
                <w:szCs w:val="22"/>
                <w:lang w:eastAsia="en-US"/>
              </w:rPr>
            </w:pPr>
            <w:r w:rsidRPr="000E3671">
              <w:rPr>
                <w:rFonts w:eastAsia="Calibri"/>
                <w:szCs w:val="22"/>
                <w:lang w:eastAsia="en-US"/>
              </w:rPr>
              <w:t>x</w:t>
            </w:r>
          </w:p>
        </w:tc>
        <w:tc>
          <w:tcPr>
            <w:tcW w:w="2268" w:type="dxa"/>
          </w:tcPr>
          <w:p w:rsidR="000E3671" w:rsidRPr="000E3671" w:rsidRDefault="000E3671" w:rsidP="000E3671">
            <w:pPr>
              <w:widowControl w:val="0"/>
              <w:contextualSpacing/>
              <w:jc w:val="center"/>
              <w:rPr>
                <w:rFonts w:eastAsia="Calibri"/>
                <w:szCs w:val="22"/>
                <w:lang w:eastAsia="en-US"/>
              </w:rPr>
            </w:pPr>
          </w:p>
        </w:tc>
        <w:tc>
          <w:tcPr>
            <w:tcW w:w="2125" w:type="dxa"/>
          </w:tcPr>
          <w:p w:rsidR="000E3671" w:rsidRPr="000E3671" w:rsidRDefault="000E3671" w:rsidP="000E3671">
            <w:pPr>
              <w:widowControl w:val="0"/>
              <w:contextualSpacing/>
              <w:jc w:val="center"/>
              <w:rPr>
                <w:rFonts w:eastAsia="Calibri"/>
                <w:szCs w:val="22"/>
                <w:lang w:eastAsia="en-US"/>
              </w:rPr>
            </w:pPr>
          </w:p>
        </w:tc>
      </w:tr>
      <w:tr w:rsidR="000E3671" w:rsidRPr="000E3671" w:rsidTr="000E3671">
        <w:tc>
          <w:tcPr>
            <w:tcW w:w="2519" w:type="dxa"/>
            <w:vAlign w:val="center"/>
          </w:tcPr>
          <w:p w:rsidR="000E3671" w:rsidRPr="000E3671" w:rsidRDefault="000E3671" w:rsidP="000E3671">
            <w:pPr>
              <w:widowControl w:val="0"/>
              <w:contextualSpacing/>
              <w:rPr>
                <w:rFonts w:eastAsia="Calibri"/>
                <w:szCs w:val="22"/>
                <w:lang w:eastAsia="en-US"/>
              </w:rPr>
            </w:pPr>
            <w:r w:rsidRPr="000E3671">
              <w:rPr>
                <w:rFonts w:eastAsia="Calibri"/>
                <w:szCs w:val="22"/>
                <w:lang w:eastAsia="en-US"/>
              </w:rPr>
              <w:t>Gevoel</w:t>
            </w:r>
          </w:p>
        </w:tc>
        <w:tc>
          <w:tcPr>
            <w:tcW w:w="2268" w:type="dxa"/>
            <w:vAlign w:val="center"/>
          </w:tcPr>
          <w:p w:rsidR="000E3671" w:rsidRPr="000E3671" w:rsidRDefault="000E3671" w:rsidP="000E3671">
            <w:pPr>
              <w:widowControl w:val="0"/>
              <w:contextualSpacing/>
              <w:jc w:val="center"/>
              <w:rPr>
                <w:rFonts w:eastAsia="Calibri"/>
                <w:szCs w:val="22"/>
                <w:lang w:eastAsia="en-US"/>
              </w:rPr>
            </w:pPr>
            <w:r w:rsidRPr="000E3671">
              <w:rPr>
                <w:rFonts w:eastAsia="Calibri"/>
                <w:szCs w:val="22"/>
                <w:lang w:eastAsia="en-US"/>
              </w:rPr>
              <w:t>x</w:t>
            </w:r>
          </w:p>
        </w:tc>
        <w:tc>
          <w:tcPr>
            <w:tcW w:w="2268" w:type="dxa"/>
            <w:vAlign w:val="center"/>
          </w:tcPr>
          <w:p w:rsidR="000E3671" w:rsidRPr="000E3671" w:rsidRDefault="000E3671" w:rsidP="000E3671">
            <w:pPr>
              <w:widowControl w:val="0"/>
              <w:contextualSpacing/>
              <w:jc w:val="center"/>
              <w:rPr>
                <w:rFonts w:eastAsia="Calibri"/>
                <w:szCs w:val="22"/>
                <w:lang w:eastAsia="en-US"/>
              </w:rPr>
            </w:pPr>
          </w:p>
        </w:tc>
        <w:tc>
          <w:tcPr>
            <w:tcW w:w="2125" w:type="dxa"/>
            <w:vAlign w:val="center"/>
          </w:tcPr>
          <w:p w:rsidR="000E3671" w:rsidRPr="000E3671" w:rsidRDefault="000E3671" w:rsidP="000E3671">
            <w:pPr>
              <w:widowControl w:val="0"/>
              <w:contextualSpacing/>
              <w:jc w:val="center"/>
              <w:rPr>
                <w:rFonts w:eastAsia="Calibri"/>
                <w:szCs w:val="22"/>
                <w:lang w:eastAsia="en-US"/>
              </w:rPr>
            </w:pPr>
          </w:p>
        </w:tc>
      </w:tr>
      <w:tr w:rsidR="000E3671" w:rsidRPr="000E3671" w:rsidTr="000E3671">
        <w:tc>
          <w:tcPr>
            <w:tcW w:w="2519" w:type="dxa"/>
          </w:tcPr>
          <w:p w:rsidR="000E3671" w:rsidRPr="000E3671" w:rsidRDefault="000E3671" w:rsidP="000E3671">
            <w:pPr>
              <w:widowControl w:val="0"/>
              <w:contextualSpacing/>
              <w:rPr>
                <w:rFonts w:eastAsia="Calibri"/>
                <w:szCs w:val="22"/>
                <w:lang w:eastAsia="en-US"/>
              </w:rPr>
            </w:pPr>
            <w:r w:rsidRPr="000E3671">
              <w:rPr>
                <w:rFonts w:eastAsia="Calibri"/>
                <w:szCs w:val="22"/>
                <w:lang w:eastAsia="en-US"/>
              </w:rPr>
              <w:t>Gezicht</w:t>
            </w:r>
          </w:p>
        </w:tc>
        <w:tc>
          <w:tcPr>
            <w:tcW w:w="2268" w:type="dxa"/>
          </w:tcPr>
          <w:p w:rsidR="000E3671" w:rsidRPr="000E3671" w:rsidRDefault="000E3671" w:rsidP="000E3671">
            <w:pPr>
              <w:widowControl w:val="0"/>
              <w:contextualSpacing/>
              <w:jc w:val="center"/>
              <w:rPr>
                <w:rFonts w:eastAsia="Calibri"/>
                <w:szCs w:val="22"/>
                <w:lang w:eastAsia="en-US"/>
              </w:rPr>
            </w:pPr>
            <w:r w:rsidRPr="000E3671">
              <w:rPr>
                <w:rFonts w:eastAsia="Calibri"/>
                <w:szCs w:val="22"/>
                <w:lang w:eastAsia="en-US"/>
              </w:rPr>
              <w:t>x</w:t>
            </w:r>
          </w:p>
        </w:tc>
        <w:tc>
          <w:tcPr>
            <w:tcW w:w="2268" w:type="dxa"/>
          </w:tcPr>
          <w:p w:rsidR="000E3671" w:rsidRPr="000E3671" w:rsidRDefault="000E3671" w:rsidP="000E3671">
            <w:pPr>
              <w:widowControl w:val="0"/>
              <w:contextualSpacing/>
              <w:jc w:val="center"/>
              <w:rPr>
                <w:rFonts w:eastAsia="Calibri"/>
                <w:szCs w:val="22"/>
                <w:lang w:eastAsia="en-US"/>
              </w:rPr>
            </w:pPr>
          </w:p>
        </w:tc>
        <w:tc>
          <w:tcPr>
            <w:tcW w:w="2125" w:type="dxa"/>
          </w:tcPr>
          <w:p w:rsidR="000E3671" w:rsidRPr="000E3671" w:rsidRDefault="000E3671" w:rsidP="000E3671">
            <w:pPr>
              <w:widowControl w:val="0"/>
              <w:contextualSpacing/>
              <w:jc w:val="center"/>
              <w:rPr>
                <w:rFonts w:eastAsia="Calibri"/>
                <w:szCs w:val="22"/>
                <w:lang w:eastAsia="en-US"/>
              </w:rPr>
            </w:pPr>
          </w:p>
        </w:tc>
      </w:tr>
      <w:tr w:rsidR="000E3671" w:rsidRPr="000E3671" w:rsidTr="000E3671">
        <w:tc>
          <w:tcPr>
            <w:tcW w:w="2519" w:type="dxa"/>
          </w:tcPr>
          <w:p w:rsidR="000E3671" w:rsidRPr="000E3671" w:rsidRDefault="000E3671" w:rsidP="000E3671">
            <w:pPr>
              <w:widowControl w:val="0"/>
              <w:rPr>
                <w:rFonts w:eastAsia="Calibri"/>
                <w:szCs w:val="22"/>
                <w:lang w:eastAsia="en-US"/>
              </w:rPr>
            </w:pPr>
            <w:r w:rsidRPr="000E3671">
              <w:rPr>
                <w:rFonts w:eastAsia="Calibri"/>
                <w:szCs w:val="22"/>
                <w:lang w:eastAsia="en-US"/>
              </w:rPr>
              <w:t>Pen</w:t>
            </w:r>
          </w:p>
        </w:tc>
        <w:tc>
          <w:tcPr>
            <w:tcW w:w="2268" w:type="dxa"/>
          </w:tcPr>
          <w:p w:rsidR="000E3671" w:rsidRPr="000E3671" w:rsidRDefault="000E3671" w:rsidP="000E3671">
            <w:pPr>
              <w:widowControl w:val="0"/>
              <w:contextualSpacing/>
              <w:jc w:val="center"/>
              <w:rPr>
                <w:rFonts w:eastAsia="Calibri"/>
                <w:szCs w:val="22"/>
                <w:lang w:eastAsia="en-US"/>
              </w:rPr>
            </w:pPr>
          </w:p>
        </w:tc>
        <w:tc>
          <w:tcPr>
            <w:tcW w:w="2268" w:type="dxa"/>
          </w:tcPr>
          <w:p w:rsidR="000E3671" w:rsidRPr="000E3671" w:rsidRDefault="000E3671" w:rsidP="000E3671">
            <w:pPr>
              <w:widowControl w:val="0"/>
              <w:contextualSpacing/>
              <w:jc w:val="center"/>
              <w:rPr>
                <w:rFonts w:eastAsia="Calibri"/>
                <w:szCs w:val="22"/>
                <w:lang w:eastAsia="en-US"/>
              </w:rPr>
            </w:pPr>
            <w:r w:rsidRPr="000E3671">
              <w:rPr>
                <w:rFonts w:eastAsia="Calibri"/>
                <w:szCs w:val="22"/>
                <w:lang w:eastAsia="en-US"/>
              </w:rPr>
              <w:t>x</w:t>
            </w:r>
          </w:p>
        </w:tc>
        <w:tc>
          <w:tcPr>
            <w:tcW w:w="2125" w:type="dxa"/>
          </w:tcPr>
          <w:p w:rsidR="000E3671" w:rsidRPr="000E3671" w:rsidRDefault="000E3671" w:rsidP="000E3671">
            <w:pPr>
              <w:widowControl w:val="0"/>
              <w:contextualSpacing/>
              <w:jc w:val="center"/>
              <w:rPr>
                <w:rFonts w:eastAsia="Calibri"/>
                <w:szCs w:val="22"/>
                <w:lang w:eastAsia="en-US"/>
              </w:rPr>
            </w:pPr>
          </w:p>
        </w:tc>
      </w:tr>
      <w:tr w:rsidR="000E3671" w:rsidRPr="000E3671" w:rsidTr="000E3671">
        <w:tc>
          <w:tcPr>
            <w:tcW w:w="2519" w:type="dxa"/>
          </w:tcPr>
          <w:p w:rsidR="000E3671" w:rsidRPr="000E3671" w:rsidRDefault="000E3671" w:rsidP="000E3671">
            <w:pPr>
              <w:widowControl w:val="0"/>
              <w:contextualSpacing/>
              <w:rPr>
                <w:rFonts w:eastAsia="Calibri"/>
                <w:szCs w:val="22"/>
                <w:lang w:eastAsia="en-US"/>
              </w:rPr>
            </w:pPr>
            <w:r w:rsidRPr="000E3671">
              <w:rPr>
                <w:rFonts w:eastAsia="Calibri"/>
                <w:szCs w:val="22"/>
                <w:lang w:eastAsia="en-US"/>
              </w:rPr>
              <w:t>Radio</w:t>
            </w:r>
          </w:p>
        </w:tc>
        <w:tc>
          <w:tcPr>
            <w:tcW w:w="2268" w:type="dxa"/>
          </w:tcPr>
          <w:p w:rsidR="000E3671" w:rsidRPr="000E3671" w:rsidRDefault="000E3671" w:rsidP="000E3671">
            <w:pPr>
              <w:widowControl w:val="0"/>
              <w:contextualSpacing/>
              <w:jc w:val="center"/>
              <w:rPr>
                <w:rFonts w:eastAsia="Calibri"/>
                <w:szCs w:val="22"/>
                <w:lang w:eastAsia="en-US"/>
              </w:rPr>
            </w:pPr>
          </w:p>
        </w:tc>
        <w:tc>
          <w:tcPr>
            <w:tcW w:w="2268" w:type="dxa"/>
          </w:tcPr>
          <w:p w:rsidR="000E3671" w:rsidRPr="000E3671" w:rsidRDefault="000E3671" w:rsidP="000E3671">
            <w:pPr>
              <w:widowControl w:val="0"/>
              <w:contextualSpacing/>
              <w:jc w:val="center"/>
              <w:rPr>
                <w:rFonts w:eastAsia="Calibri"/>
                <w:szCs w:val="22"/>
                <w:lang w:eastAsia="en-US"/>
              </w:rPr>
            </w:pPr>
          </w:p>
        </w:tc>
        <w:tc>
          <w:tcPr>
            <w:tcW w:w="2125" w:type="dxa"/>
          </w:tcPr>
          <w:p w:rsidR="000E3671" w:rsidRPr="000E3671" w:rsidRDefault="000E3671" w:rsidP="000E3671">
            <w:pPr>
              <w:widowControl w:val="0"/>
              <w:contextualSpacing/>
              <w:jc w:val="center"/>
              <w:rPr>
                <w:rFonts w:eastAsia="Calibri"/>
                <w:szCs w:val="22"/>
                <w:lang w:eastAsia="en-US"/>
              </w:rPr>
            </w:pPr>
            <w:r w:rsidRPr="000E3671">
              <w:rPr>
                <w:rFonts w:eastAsia="Calibri"/>
                <w:szCs w:val="22"/>
                <w:lang w:eastAsia="en-US"/>
              </w:rPr>
              <w:t>x</w:t>
            </w:r>
          </w:p>
        </w:tc>
      </w:tr>
      <w:tr w:rsidR="000E3671" w:rsidRPr="000E3671" w:rsidTr="000E3671">
        <w:tc>
          <w:tcPr>
            <w:tcW w:w="2519" w:type="dxa"/>
          </w:tcPr>
          <w:p w:rsidR="000E3671" w:rsidRPr="000E3671" w:rsidRDefault="000E3671" w:rsidP="000E3671">
            <w:pPr>
              <w:widowControl w:val="0"/>
              <w:contextualSpacing/>
              <w:rPr>
                <w:rFonts w:eastAsia="Calibri"/>
                <w:szCs w:val="22"/>
                <w:lang w:eastAsia="en-US"/>
              </w:rPr>
            </w:pPr>
            <w:r w:rsidRPr="000E3671">
              <w:rPr>
                <w:rFonts w:eastAsia="Calibri"/>
                <w:szCs w:val="22"/>
                <w:lang w:eastAsia="en-US"/>
              </w:rPr>
              <w:t>Smaak</w:t>
            </w:r>
          </w:p>
        </w:tc>
        <w:tc>
          <w:tcPr>
            <w:tcW w:w="2268" w:type="dxa"/>
          </w:tcPr>
          <w:p w:rsidR="000E3671" w:rsidRPr="000E3671" w:rsidRDefault="000E3671" w:rsidP="000E3671">
            <w:pPr>
              <w:widowControl w:val="0"/>
              <w:contextualSpacing/>
              <w:jc w:val="center"/>
              <w:rPr>
                <w:rFonts w:eastAsia="Calibri"/>
                <w:szCs w:val="22"/>
                <w:lang w:eastAsia="en-US"/>
              </w:rPr>
            </w:pPr>
            <w:r w:rsidRPr="000E3671">
              <w:rPr>
                <w:rFonts w:eastAsia="Calibri"/>
                <w:szCs w:val="22"/>
                <w:lang w:eastAsia="en-US"/>
              </w:rPr>
              <w:t>x</w:t>
            </w:r>
          </w:p>
        </w:tc>
        <w:tc>
          <w:tcPr>
            <w:tcW w:w="2268" w:type="dxa"/>
          </w:tcPr>
          <w:p w:rsidR="000E3671" w:rsidRPr="000E3671" w:rsidRDefault="000E3671" w:rsidP="000E3671">
            <w:pPr>
              <w:widowControl w:val="0"/>
              <w:contextualSpacing/>
              <w:jc w:val="center"/>
              <w:rPr>
                <w:rFonts w:eastAsia="Calibri"/>
                <w:szCs w:val="22"/>
                <w:lang w:eastAsia="en-US"/>
              </w:rPr>
            </w:pPr>
          </w:p>
        </w:tc>
        <w:tc>
          <w:tcPr>
            <w:tcW w:w="2125" w:type="dxa"/>
          </w:tcPr>
          <w:p w:rsidR="000E3671" w:rsidRPr="000E3671" w:rsidRDefault="000E3671" w:rsidP="000E3671">
            <w:pPr>
              <w:widowControl w:val="0"/>
              <w:contextualSpacing/>
              <w:jc w:val="center"/>
              <w:rPr>
                <w:rFonts w:eastAsia="Calibri"/>
                <w:szCs w:val="22"/>
                <w:lang w:eastAsia="en-US"/>
              </w:rPr>
            </w:pPr>
          </w:p>
        </w:tc>
      </w:tr>
      <w:tr w:rsidR="000E3671" w:rsidRPr="000E3671" w:rsidTr="000E3671">
        <w:tc>
          <w:tcPr>
            <w:tcW w:w="2519" w:type="dxa"/>
            <w:vAlign w:val="center"/>
          </w:tcPr>
          <w:p w:rsidR="000E3671" w:rsidRPr="000E3671" w:rsidRDefault="000E3671" w:rsidP="000E3671">
            <w:pPr>
              <w:widowControl w:val="0"/>
              <w:contextualSpacing/>
              <w:rPr>
                <w:rFonts w:eastAsia="Calibri"/>
                <w:szCs w:val="22"/>
                <w:lang w:eastAsia="en-US"/>
              </w:rPr>
            </w:pPr>
            <w:r w:rsidRPr="000E3671">
              <w:rPr>
                <w:rFonts w:eastAsia="Calibri"/>
                <w:szCs w:val="22"/>
                <w:lang w:eastAsia="en-US"/>
              </w:rPr>
              <w:t>Telefoon</w:t>
            </w:r>
          </w:p>
        </w:tc>
        <w:tc>
          <w:tcPr>
            <w:tcW w:w="2268" w:type="dxa"/>
            <w:vAlign w:val="center"/>
          </w:tcPr>
          <w:p w:rsidR="000E3671" w:rsidRPr="000E3671" w:rsidRDefault="000E3671" w:rsidP="000E3671">
            <w:pPr>
              <w:widowControl w:val="0"/>
              <w:contextualSpacing/>
              <w:jc w:val="center"/>
              <w:rPr>
                <w:rFonts w:eastAsia="Calibri"/>
                <w:szCs w:val="22"/>
                <w:lang w:eastAsia="en-US"/>
              </w:rPr>
            </w:pPr>
          </w:p>
        </w:tc>
        <w:tc>
          <w:tcPr>
            <w:tcW w:w="2268" w:type="dxa"/>
            <w:vAlign w:val="center"/>
          </w:tcPr>
          <w:p w:rsidR="000E3671" w:rsidRPr="000E3671" w:rsidRDefault="000E3671" w:rsidP="000E3671">
            <w:pPr>
              <w:widowControl w:val="0"/>
              <w:contextualSpacing/>
              <w:jc w:val="center"/>
              <w:rPr>
                <w:rFonts w:eastAsia="Calibri"/>
                <w:szCs w:val="22"/>
                <w:lang w:eastAsia="en-US"/>
              </w:rPr>
            </w:pPr>
          </w:p>
        </w:tc>
        <w:tc>
          <w:tcPr>
            <w:tcW w:w="2125" w:type="dxa"/>
            <w:vAlign w:val="center"/>
          </w:tcPr>
          <w:p w:rsidR="000E3671" w:rsidRPr="000E3671" w:rsidRDefault="000E3671" w:rsidP="000E3671">
            <w:pPr>
              <w:widowControl w:val="0"/>
              <w:contextualSpacing/>
              <w:jc w:val="center"/>
              <w:rPr>
                <w:rFonts w:eastAsia="Calibri"/>
                <w:szCs w:val="22"/>
                <w:lang w:eastAsia="en-US"/>
              </w:rPr>
            </w:pPr>
            <w:r w:rsidRPr="000E3671">
              <w:rPr>
                <w:rFonts w:eastAsia="Calibri"/>
                <w:szCs w:val="22"/>
                <w:lang w:eastAsia="en-US"/>
              </w:rPr>
              <w:t>x</w:t>
            </w:r>
          </w:p>
        </w:tc>
      </w:tr>
      <w:tr w:rsidR="000E3671" w:rsidRPr="000E3671" w:rsidTr="000E3671">
        <w:tc>
          <w:tcPr>
            <w:tcW w:w="2519" w:type="dxa"/>
          </w:tcPr>
          <w:p w:rsidR="000E3671" w:rsidRPr="000E3671" w:rsidRDefault="000E3671" w:rsidP="000E3671">
            <w:pPr>
              <w:widowControl w:val="0"/>
              <w:contextualSpacing/>
              <w:rPr>
                <w:rFonts w:eastAsia="Calibri"/>
                <w:szCs w:val="22"/>
                <w:lang w:eastAsia="en-US"/>
              </w:rPr>
            </w:pPr>
            <w:r w:rsidRPr="000E3671">
              <w:rPr>
                <w:rFonts w:eastAsia="Calibri"/>
                <w:szCs w:val="22"/>
                <w:lang w:eastAsia="en-US"/>
              </w:rPr>
              <w:t>Typemachine</w:t>
            </w:r>
          </w:p>
        </w:tc>
        <w:tc>
          <w:tcPr>
            <w:tcW w:w="2268" w:type="dxa"/>
          </w:tcPr>
          <w:p w:rsidR="000E3671" w:rsidRPr="000E3671" w:rsidRDefault="000E3671" w:rsidP="000E3671">
            <w:pPr>
              <w:widowControl w:val="0"/>
              <w:contextualSpacing/>
              <w:jc w:val="center"/>
              <w:rPr>
                <w:rFonts w:eastAsia="Calibri"/>
                <w:szCs w:val="22"/>
                <w:lang w:eastAsia="en-US"/>
              </w:rPr>
            </w:pPr>
          </w:p>
        </w:tc>
        <w:tc>
          <w:tcPr>
            <w:tcW w:w="2268" w:type="dxa"/>
          </w:tcPr>
          <w:p w:rsidR="000E3671" w:rsidRPr="000E3671" w:rsidRDefault="000E3671" w:rsidP="000E3671">
            <w:pPr>
              <w:widowControl w:val="0"/>
              <w:contextualSpacing/>
              <w:jc w:val="center"/>
              <w:rPr>
                <w:rFonts w:eastAsia="Calibri"/>
                <w:szCs w:val="22"/>
                <w:lang w:eastAsia="en-US"/>
              </w:rPr>
            </w:pPr>
            <w:r w:rsidRPr="000E3671">
              <w:rPr>
                <w:rFonts w:eastAsia="Calibri"/>
                <w:szCs w:val="22"/>
                <w:lang w:eastAsia="en-US"/>
              </w:rPr>
              <w:t>x</w:t>
            </w:r>
          </w:p>
        </w:tc>
        <w:tc>
          <w:tcPr>
            <w:tcW w:w="2125" w:type="dxa"/>
          </w:tcPr>
          <w:p w:rsidR="000E3671" w:rsidRPr="000E3671" w:rsidRDefault="000E3671" w:rsidP="000E3671">
            <w:pPr>
              <w:widowControl w:val="0"/>
              <w:contextualSpacing/>
              <w:jc w:val="center"/>
              <w:rPr>
                <w:rFonts w:eastAsia="Calibri"/>
                <w:szCs w:val="22"/>
                <w:lang w:eastAsia="en-US"/>
              </w:rPr>
            </w:pPr>
          </w:p>
        </w:tc>
      </w:tr>
    </w:tbl>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p>
    <w:p w:rsidR="000E3671" w:rsidRDefault="000E3671">
      <w:pPr>
        <w:spacing w:after="200" w:line="276" w:lineRule="auto"/>
        <w:rPr>
          <w:rFonts w:eastAsia="Calibri"/>
          <w:b/>
          <w:szCs w:val="22"/>
          <w:lang w:eastAsia="en-US"/>
        </w:rPr>
      </w:pPr>
      <w:r>
        <w:rPr>
          <w:rFonts w:eastAsia="Calibri"/>
          <w:b/>
          <w:szCs w:val="22"/>
          <w:lang w:eastAsia="en-US"/>
        </w:rPr>
        <w:br w:type="page"/>
      </w:r>
    </w:p>
    <w:p w:rsidR="000E3671" w:rsidRPr="000E3671" w:rsidRDefault="000E3671" w:rsidP="000E3671">
      <w:pPr>
        <w:widowControl w:val="0"/>
        <w:rPr>
          <w:rFonts w:eastAsia="Calibri"/>
          <w:b/>
          <w:szCs w:val="22"/>
          <w:lang w:eastAsia="en-US"/>
        </w:rPr>
      </w:pPr>
      <w:r w:rsidRPr="000E3671">
        <w:rPr>
          <w:rFonts w:eastAsia="Calibri"/>
          <w:b/>
          <w:szCs w:val="22"/>
          <w:lang w:eastAsia="en-US"/>
        </w:rPr>
        <w:lastRenderedPageBreak/>
        <w:t>Opgave 7.9</w:t>
      </w:r>
    </w:p>
    <w:p w:rsidR="000E3671" w:rsidRPr="000E3671" w:rsidRDefault="000E3671" w:rsidP="000E3671">
      <w:pPr>
        <w:widowControl w:val="0"/>
        <w:rPr>
          <w:rFonts w:eastAsia="Calibri"/>
          <w:szCs w:val="22"/>
          <w:lang w:eastAsia="en-US"/>
        </w:rPr>
      </w:pPr>
    </w:p>
    <w:tbl>
      <w:tblPr>
        <w:tblStyle w:val="Tabelraster1"/>
        <w:tblW w:w="8582" w:type="dxa"/>
        <w:tblLook w:val="04A0"/>
      </w:tblPr>
      <w:tblGrid>
        <w:gridCol w:w="5495"/>
        <w:gridCol w:w="3087"/>
      </w:tblGrid>
      <w:tr w:rsidR="000E3671" w:rsidRPr="000E3671" w:rsidTr="000E3671">
        <w:tc>
          <w:tcPr>
            <w:tcW w:w="8582" w:type="dxa"/>
            <w:gridSpan w:val="2"/>
          </w:tcPr>
          <w:p w:rsidR="000E3671" w:rsidRPr="000E3671" w:rsidRDefault="000E3671" w:rsidP="000E3671">
            <w:pPr>
              <w:widowControl w:val="0"/>
              <w:rPr>
                <w:rFonts w:eastAsia="Calibri"/>
                <w:b/>
                <w:color w:val="222222"/>
                <w:szCs w:val="22"/>
                <w:lang w:eastAsia="en-US"/>
              </w:rPr>
            </w:pPr>
            <w:r w:rsidRPr="000E3671">
              <w:rPr>
                <w:rFonts w:eastAsia="Calibri"/>
                <w:b/>
                <w:color w:val="222222"/>
                <w:szCs w:val="22"/>
                <w:lang w:eastAsia="en-US"/>
              </w:rPr>
              <w:t>Besluitvorming in een vergadering</w:t>
            </w:r>
          </w:p>
        </w:tc>
      </w:tr>
      <w:tr w:rsidR="000E3671" w:rsidRPr="000E3671" w:rsidTr="000E3671">
        <w:tc>
          <w:tcPr>
            <w:tcW w:w="5495" w:type="dxa"/>
          </w:tcPr>
          <w:p w:rsidR="000E3671" w:rsidRPr="000E3671" w:rsidRDefault="000E3671" w:rsidP="000E3671">
            <w:pPr>
              <w:widowControl w:val="0"/>
              <w:rPr>
                <w:rFonts w:eastAsia="Calibri"/>
                <w:b/>
                <w:szCs w:val="22"/>
                <w:lang w:val="en-US" w:eastAsia="en-US"/>
              </w:rPr>
            </w:pPr>
            <w:r w:rsidRPr="000E3671">
              <w:rPr>
                <w:rFonts w:eastAsia="Calibri"/>
                <w:b/>
                <w:szCs w:val="22"/>
                <w:lang w:val="en-US" w:eastAsia="en-US"/>
              </w:rPr>
              <w:t>Omschrijving</w:t>
            </w:r>
          </w:p>
        </w:tc>
        <w:tc>
          <w:tcPr>
            <w:tcW w:w="3087" w:type="dxa"/>
          </w:tcPr>
          <w:p w:rsidR="000E3671" w:rsidRPr="000E3671" w:rsidRDefault="000E3671" w:rsidP="000E3671">
            <w:pPr>
              <w:widowControl w:val="0"/>
              <w:rPr>
                <w:rFonts w:eastAsia="Calibri"/>
                <w:b/>
                <w:color w:val="222222"/>
                <w:szCs w:val="22"/>
                <w:lang w:eastAsia="en-US"/>
              </w:rPr>
            </w:pPr>
            <w:r w:rsidRPr="000E3671">
              <w:rPr>
                <w:rFonts w:eastAsia="Calibri"/>
                <w:b/>
                <w:color w:val="222222"/>
                <w:szCs w:val="22"/>
                <w:lang w:eastAsia="en-US"/>
              </w:rPr>
              <w:t>Wijze van besluitvorming</w:t>
            </w:r>
          </w:p>
        </w:tc>
      </w:tr>
      <w:tr w:rsidR="000E3671" w:rsidRPr="000E3671" w:rsidTr="000E3671">
        <w:tc>
          <w:tcPr>
            <w:tcW w:w="5495" w:type="dxa"/>
          </w:tcPr>
          <w:p w:rsidR="000E3671" w:rsidRPr="000E3671" w:rsidRDefault="000E3671" w:rsidP="000E3671">
            <w:pPr>
              <w:widowControl w:val="0"/>
              <w:rPr>
                <w:rFonts w:eastAsia="Calibri"/>
                <w:szCs w:val="22"/>
                <w:lang w:eastAsia="en-US"/>
              </w:rPr>
            </w:pPr>
            <w:r w:rsidRPr="000E3671">
              <w:rPr>
                <w:rFonts w:eastAsia="Calibri"/>
                <w:szCs w:val="22"/>
                <w:lang w:eastAsia="en-US"/>
              </w:rPr>
              <w:t>Aanpassing voorstel tot iedereen zich er in kan vinden</w:t>
            </w:r>
          </w:p>
        </w:tc>
        <w:tc>
          <w:tcPr>
            <w:tcW w:w="3087" w:type="dxa"/>
          </w:tcPr>
          <w:p w:rsidR="000E3671" w:rsidRPr="000E3671" w:rsidRDefault="000E3671" w:rsidP="000E3671">
            <w:pPr>
              <w:widowControl w:val="0"/>
              <w:rPr>
                <w:rFonts w:eastAsia="Calibri"/>
                <w:szCs w:val="22"/>
                <w:lang w:eastAsia="en-US"/>
              </w:rPr>
            </w:pPr>
            <w:r w:rsidRPr="000E3671">
              <w:rPr>
                <w:rFonts w:eastAsia="Calibri"/>
                <w:szCs w:val="22"/>
                <w:lang w:eastAsia="en-US"/>
              </w:rPr>
              <w:t>Compromis</w:t>
            </w:r>
          </w:p>
        </w:tc>
      </w:tr>
      <w:tr w:rsidR="000E3671" w:rsidRPr="000E3671" w:rsidTr="000E3671">
        <w:tc>
          <w:tcPr>
            <w:tcW w:w="5495" w:type="dxa"/>
          </w:tcPr>
          <w:p w:rsidR="000E3671" w:rsidRPr="000E3671" w:rsidRDefault="000E3671" w:rsidP="000E3671">
            <w:pPr>
              <w:widowControl w:val="0"/>
              <w:rPr>
                <w:rFonts w:eastAsia="Calibri"/>
                <w:szCs w:val="22"/>
                <w:lang w:eastAsia="en-US"/>
              </w:rPr>
            </w:pPr>
            <w:r w:rsidRPr="000E3671">
              <w:rPr>
                <w:rFonts w:eastAsia="Calibri"/>
                <w:szCs w:val="22"/>
                <w:lang w:eastAsia="en-US"/>
              </w:rPr>
              <w:t>Bijvoorbeeld twee derde</w:t>
            </w:r>
          </w:p>
        </w:tc>
        <w:tc>
          <w:tcPr>
            <w:tcW w:w="3087" w:type="dxa"/>
          </w:tcPr>
          <w:p w:rsidR="000E3671" w:rsidRPr="000E3671" w:rsidRDefault="000E3671" w:rsidP="000E3671">
            <w:pPr>
              <w:widowControl w:val="0"/>
              <w:rPr>
                <w:rFonts w:eastAsia="Calibri"/>
                <w:szCs w:val="22"/>
                <w:lang w:eastAsia="en-US"/>
              </w:rPr>
            </w:pPr>
            <w:r w:rsidRPr="000E3671">
              <w:rPr>
                <w:rFonts w:eastAsia="Calibri"/>
                <w:szCs w:val="22"/>
                <w:lang w:eastAsia="en-US"/>
              </w:rPr>
              <w:t>Gekwalificeerde meerderheid</w:t>
            </w:r>
          </w:p>
        </w:tc>
      </w:tr>
      <w:tr w:rsidR="000E3671" w:rsidRPr="000E3671" w:rsidTr="000E3671">
        <w:tc>
          <w:tcPr>
            <w:tcW w:w="5495" w:type="dxa"/>
          </w:tcPr>
          <w:p w:rsidR="000E3671" w:rsidRPr="000E3671" w:rsidRDefault="000E3671" w:rsidP="000E3671">
            <w:pPr>
              <w:widowControl w:val="0"/>
              <w:rPr>
                <w:rFonts w:eastAsia="Calibri"/>
                <w:szCs w:val="22"/>
                <w:lang w:eastAsia="en-US"/>
              </w:rPr>
            </w:pPr>
            <w:r w:rsidRPr="000E3671">
              <w:rPr>
                <w:rFonts w:eastAsia="Calibri"/>
                <w:szCs w:val="22"/>
                <w:lang w:eastAsia="en-US"/>
              </w:rPr>
              <w:t>De helft plus één</w:t>
            </w:r>
          </w:p>
        </w:tc>
        <w:tc>
          <w:tcPr>
            <w:tcW w:w="3087" w:type="dxa"/>
          </w:tcPr>
          <w:p w:rsidR="000E3671" w:rsidRPr="000E3671" w:rsidRDefault="000E3671" w:rsidP="000E3671">
            <w:pPr>
              <w:widowControl w:val="0"/>
              <w:rPr>
                <w:rFonts w:eastAsia="Calibri"/>
                <w:szCs w:val="22"/>
                <w:lang w:eastAsia="en-US"/>
              </w:rPr>
            </w:pPr>
            <w:r w:rsidRPr="000E3671">
              <w:rPr>
                <w:rFonts w:eastAsia="Calibri"/>
                <w:szCs w:val="22"/>
                <w:lang w:eastAsia="en-US"/>
              </w:rPr>
              <w:t>Democratisch</w:t>
            </w:r>
          </w:p>
        </w:tc>
      </w:tr>
      <w:tr w:rsidR="000E3671" w:rsidRPr="000E3671" w:rsidTr="000E3671">
        <w:tc>
          <w:tcPr>
            <w:tcW w:w="5495" w:type="dxa"/>
          </w:tcPr>
          <w:p w:rsidR="000E3671" w:rsidRPr="000E3671" w:rsidRDefault="000E3671" w:rsidP="000E3671">
            <w:pPr>
              <w:widowControl w:val="0"/>
              <w:rPr>
                <w:rFonts w:eastAsia="Calibri"/>
                <w:szCs w:val="22"/>
                <w:lang w:eastAsia="en-US"/>
              </w:rPr>
            </w:pPr>
            <w:r w:rsidRPr="000E3671">
              <w:rPr>
                <w:rFonts w:eastAsia="Calibri"/>
                <w:szCs w:val="22"/>
                <w:lang w:eastAsia="en-US"/>
              </w:rPr>
              <w:t>De vergadering draagt de beslissing over aan een of meer personen, bijvoorbeeld aan het dagelijks bestuur of aan de voorzitter: minderheidsbeslissing</w:t>
            </w:r>
          </w:p>
        </w:tc>
        <w:tc>
          <w:tcPr>
            <w:tcW w:w="3087" w:type="dxa"/>
          </w:tcPr>
          <w:p w:rsidR="000E3671" w:rsidRPr="000E3671" w:rsidRDefault="000E3671" w:rsidP="000E3671">
            <w:pPr>
              <w:widowControl w:val="0"/>
              <w:rPr>
                <w:rFonts w:eastAsia="Calibri"/>
                <w:szCs w:val="22"/>
                <w:lang w:eastAsia="en-US"/>
              </w:rPr>
            </w:pPr>
            <w:r w:rsidRPr="000E3671">
              <w:rPr>
                <w:rFonts w:eastAsia="Calibri"/>
                <w:szCs w:val="22"/>
                <w:lang w:eastAsia="en-US"/>
              </w:rPr>
              <w:t>Delegatie</w:t>
            </w:r>
          </w:p>
        </w:tc>
      </w:tr>
      <w:tr w:rsidR="000E3671" w:rsidRPr="000E3671" w:rsidTr="000E3671">
        <w:tc>
          <w:tcPr>
            <w:tcW w:w="5495" w:type="dxa"/>
          </w:tcPr>
          <w:p w:rsidR="000E3671" w:rsidRPr="000E3671" w:rsidRDefault="000E3671" w:rsidP="000E3671">
            <w:pPr>
              <w:widowControl w:val="0"/>
              <w:rPr>
                <w:rFonts w:eastAsia="Calibri"/>
                <w:szCs w:val="22"/>
                <w:lang w:eastAsia="en-US"/>
              </w:rPr>
            </w:pPr>
            <w:r w:rsidRPr="000E3671">
              <w:rPr>
                <w:rFonts w:eastAsia="Calibri"/>
                <w:szCs w:val="22"/>
                <w:lang w:eastAsia="en-US"/>
              </w:rPr>
              <w:t>Één persoon besluit na advies te hebben ingewonnen bij de andere betrokkenen: eenmansbesluit</w:t>
            </w:r>
          </w:p>
        </w:tc>
        <w:tc>
          <w:tcPr>
            <w:tcW w:w="3087" w:type="dxa"/>
          </w:tcPr>
          <w:p w:rsidR="000E3671" w:rsidRPr="000E3671" w:rsidRDefault="000E3671" w:rsidP="000E3671">
            <w:pPr>
              <w:widowControl w:val="0"/>
              <w:rPr>
                <w:rFonts w:eastAsia="Calibri"/>
                <w:szCs w:val="22"/>
                <w:lang w:eastAsia="en-US"/>
              </w:rPr>
            </w:pPr>
            <w:r w:rsidRPr="000E3671">
              <w:rPr>
                <w:rFonts w:eastAsia="Calibri"/>
                <w:szCs w:val="22"/>
                <w:lang w:eastAsia="en-US"/>
              </w:rPr>
              <w:t>Autocratisch</w:t>
            </w:r>
          </w:p>
        </w:tc>
      </w:tr>
      <w:tr w:rsidR="000E3671" w:rsidRPr="000E3671" w:rsidTr="000E3671">
        <w:tc>
          <w:tcPr>
            <w:tcW w:w="5495" w:type="dxa"/>
          </w:tcPr>
          <w:p w:rsidR="000E3671" w:rsidRPr="000E3671" w:rsidRDefault="000E3671" w:rsidP="000E3671">
            <w:pPr>
              <w:widowControl w:val="0"/>
              <w:rPr>
                <w:rFonts w:eastAsia="Calibri"/>
                <w:szCs w:val="22"/>
                <w:lang w:eastAsia="en-US"/>
              </w:rPr>
            </w:pPr>
            <w:r w:rsidRPr="000E3671">
              <w:rPr>
                <w:rFonts w:eastAsia="Calibri"/>
                <w:szCs w:val="22"/>
                <w:lang w:eastAsia="en-US"/>
              </w:rPr>
              <w:t>Iedereen stemt voor, via unanimiteit</w:t>
            </w:r>
          </w:p>
        </w:tc>
        <w:tc>
          <w:tcPr>
            <w:tcW w:w="3087" w:type="dxa"/>
          </w:tcPr>
          <w:p w:rsidR="000E3671" w:rsidRPr="000E3671" w:rsidRDefault="000E3671" w:rsidP="000E3671">
            <w:pPr>
              <w:widowControl w:val="0"/>
              <w:rPr>
                <w:rFonts w:eastAsia="Calibri"/>
                <w:szCs w:val="22"/>
                <w:lang w:eastAsia="en-US"/>
              </w:rPr>
            </w:pPr>
            <w:r w:rsidRPr="000E3671">
              <w:rPr>
                <w:rFonts w:eastAsia="Calibri"/>
                <w:szCs w:val="22"/>
                <w:lang w:eastAsia="en-US"/>
              </w:rPr>
              <w:t>Met algemene stemmen</w:t>
            </w:r>
          </w:p>
        </w:tc>
      </w:tr>
      <w:tr w:rsidR="000E3671" w:rsidRPr="000E3671" w:rsidTr="000E3671">
        <w:tc>
          <w:tcPr>
            <w:tcW w:w="5495" w:type="dxa"/>
          </w:tcPr>
          <w:p w:rsidR="000E3671" w:rsidRPr="000E3671" w:rsidRDefault="000E3671" w:rsidP="000E3671">
            <w:pPr>
              <w:widowControl w:val="0"/>
              <w:rPr>
                <w:rFonts w:eastAsia="Calibri"/>
                <w:szCs w:val="22"/>
                <w:lang w:eastAsia="en-US"/>
              </w:rPr>
            </w:pPr>
            <w:r w:rsidRPr="000E3671">
              <w:rPr>
                <w:rFonts w:eastAsia="Calibri"/>
                <w:szCs w:val="22"/>
                <w:lang w:eastAsia="en-US"/>
              </w:rPr>
              <w:t>Niemand heeft bezwaar</w:t>
            </w:r>
          </w:p>
        </w:tc>
        <w:tc>
          <w:tcPr>
            <w:tcW w:w="3087" w:type="dxa"/>
          </w:tcPr>
          <w:p w:rsidR="000E3671" w:rsidRPr="000E3671" w:rsidRDefault="000E3671" w:rsidP="000E3671">
            <w:pPr>
              <w:widowControl w:val="0"/>
              <w:rPr>
                <w:rFonts w:eastAsia="Calibri"/>
                <w:szCs w:val="22"/>
                <w:lang w:eastAsia="en-US"/>
              </w:rPr>
            </w:pPr>
            <w:r w:rsidRPr="000E3671">
              <w:rPr>
                <w:rFonts w:eastAsia="Calibri"/>
                <w:szCs w:val="22"/>
                <w:lang w:eastAsia="en-US"/>
              </w:rPr>
              <w:t>Consensus</w:t>
            </w:r>
          </w:p>
        </w:tc>
      </w:tr>
    </w:tbl>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Opgave 7.10</w:t>
      </w: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1.</w:t>
      </w:r>
    </w:p>
    <w:p w:rsidR="000E3671" w:rsidRPr="000E3671" w:rsidRDefault="000E3671" w:rsidP="000E3671">
      <w:pPr>
        <w:widowControl w:val="0"/>
        <w:rPr>
          <w:rFonts w:eastAsia="Calibri"/>
          <w:b/>
          <w:szCs w:val="22"/>
          <w:lang w:eastAsia="en-US"/>
        </w:rPr>
      </w:pPr>
      <w:r w:rsidRPr="000E3671">
        <w:rPr>
          <w:rFonts w:eastAsia="Calibri"/>
          <w:szCs w:val="22"/>
          <w:lang w:eastAsia="en-US"/>
        </w:rPr>
        <w:t>Omdat wij u per ongeluk niet hebben aangekondigd dat wij hier vooraf vrij veel moeite mee hebben, kunnen wij niet instemmen met dit besluit</w:t>
      </w:r>
      <w:r w:rsidRPr="000E3671">
        <w:rPr>
          <w:rFonts w:eastAsia="Calibri"/>
          <w:b/>
          <w:szCs w:val="22"/>
          <w:lang w:eastAsia="en-US"/>
        </w:rPr>
        <w:t>.</w:t>
      </w: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 xml:space="preserve">2. </w:t>
      </w:r>
    </w:p>
    <w:p w:rsidR="000E3671" w:rsidRPr="000E3671" w:rsidRDefault="000E3671" w:rsidP="000E3671">
      <w:pPr>
        <w:widowControl w:val="0"/>
        <w:rPr>
          <w:rFonts w:eastAsia="Calibri"/>
          <w:szCs w:val="22"/>
          <w:lang w:eastAsia="en-US"/>
        </w:rPr>
      </w:pPr>
      <w:r w:rsidRPr="000E3671">
        <w:rPr>
          <w:rFonts w:eastAsia="Calibri"/>
          <w:szCs w:val="22"/>
          <w:lang w:eastAsia="en-US"/>
        </w:rPr>
        <w:t>Behalve als betrokkene vasthoudt aan zijn mening, zullen wij daarom van twee kanten bekijken of dit vermogen in dit geval voldoende is.</w:t>
      </w: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 xml:space="preserve">3. </w:t>
      </w:r>
    </w:p>
    <w:p w:rsidR="000E3671" w:rsidRPr="000E3671" w:rsidRDefault="000E3671" w:rsidP="000E3671">
      <w:pPr>
        <w:widowControl w:val="0"/>
        <w:rPr>
          <w:rFonts w:eastAsia="Calibri"/>
          <w:szCs w:val="22"/>
          <w:lang w:eastAsia="en-US"/>
        </w:rPr>
      </w:pPr>
      <w:r w:rsidRPr="000E3671">
        <w:rPr>
          <w:rFonts w:eastAsia="Calibri"/>
          <w:szCs w:val="22"/>
          <w:lang w:eastAsia="en-US"/>
        </w:rPr>
        <w:t>Voor u te raadplegen, moeten wij in feite vaststellen dat er een zo groot verschil is dat dit moet worden uitgeschakeld.</w:t>
      </w:r>
    </w:p>
    <w:p w:rsidR="000E3671" w:rsidRPr="000E3671" w:rsidRDefault="000E3671" w:rsidP="000E3671">
      <w:pPr>
        <w:widowControl w:val="0"/>
        <w:outlineLvl w:val="1"/>
        <w:rPr>
          <w:rFonts w:eastAsia="Calibri"/>
          <w:b/>
          <w:szCs w:val="22"/>
          <w:lang w:eastAsia="en-US"/>
        </w:rPr>
      </w:pPr>
    </w:p>
    <w:p w:rsidR="000E3671" w:rsidRPr="000E3671" w:rsidRDefault="000E3671" w:rsidP="000E3671">
      <w:pPr>
        <w:widowControl w:val="0"/>
        <w:outlineLvl w:val="1"/>
        <w:rPr>
          <w:rFonts w:eastAsia="Calibri"/>
          <w:szCs w:val="22"/>
          <w:lang w:eastAsia="en-US"/>
        </w:rPr>
      </w:pPr>
      <w:r w:rsidRPr="000E3671">
        <w:rPr>
          <w:rFonts w:eastAsia="Calibri"/>
          <w:b/>
          <w:szCs w:val="22"/>
          <w:lang w:eastAsia="en-US"/>
        </w:rPr>
        <w:t xml:space="preserve">4. </w:t>
      </w:r>
    </w:p>
    <w:p w:rsidR="000E3671" w:rsidRPr="000E3671" w:rsidRDefault="000E3671" w:rsidP="000E3671">
      <w:pPr>
        <w:widowControl w:val="0"/>
        <w:outlineLvl w:val="1"/>
        <w:rPr>
          <w:rFonts w:eastAsia="Calibri"/>
          <w:szCs w:val="22"/>
          <w:lang w:eastAsia="en-US"/>
        </w:rPr>
      </w:pPr>
      <w:r w:rsidRPr="000E3671">
        <w:rPr>
          <w:rFonts w:eastAsia="Calibri"/>
          <w:szCs w:val="22"/>
          <w:lang w:eastAsia="en-US"/>
        </w:rPr>
        <w:t>Het is duidelijk dat wij uw eis buitensporig hoog vinden. Daarom melden wij u uitdrukkelijk dat wij de overeenkomst na afloop niet willen voortzetten.</w:t>
      </w:r>
    </w:p>
    <w:p w:rsidR="000E3671" w:rsidRPr="000E3671" w:rsidRDefault="000E3671" w:rsidP="000E3671">
      <w:pPr>
        <w:widowControl w:val="0"/>
        <w:outlineLvl w:val="1"/>
        <w:rPr>
          <w:rFonts w:eastAsia="Calibri"/>
          <w:b/>
          <w:szCs w:val="22"/>
          <w:lang w:eastAsia="en-US"/>
        </w:rPr>
      </w:pPr>
    </w:p>
    <w:p w:rsidR="000E3671" w:rsidRPr="000E3671" w:rsidRDefault="000E3671" w:rsidP="000E3671">
      <w:pPr>
        <w:widowControl w:val="0"/>
        <w:outlineLvl w:val="1"/>
        <w:rPr>
          <w:rFonts w:eastAsia="Calibri"/>
          <w:szCs w:val="22"/>
          <w:lang w:eastAsia="en-US"/>
        </w:rPr>
      </w:pPr>
      <w:r w:rsidRPr="000E3671">
        <w:rPr>
          <w:rFonts w:eastAsia="Calibri"/>
          <w:b/>
          <w:szCs w:val="22"/>
          <w:lang w:eastAsia="en-US"/>
        </w:rPr>
        <w:t xml:space="preserve">5. </w:t>
      </w:r>
    </w:p>
    <w:p w:rsidR="000E3671" w:rsidRPr="000E3671" w:rsidRDefault="000E3671" w:rsidP="000E3671">
      <w:pPr>
        <w:widowControl w:val="0"/>
        <w:outlineLvl w:val="1"/>
        <w:rPr>
          <w:rFonts w:eastAsia="Calibri"/>
          <w:szCs w:val="22"/>
          <w:lang w:eastAsia="en-US"/>
        </w:rPr>
      </w:pPr>
      <w:r w:rsidRPr="000E3671">
        <w:rPr>
          <w:rFonts w:eastAsia="Calibri"/>
          <w:szCs w:val="22"/>
          <w:lang w:eastAsia="en-US"/>
        </w:rPr>
        <w:t>Wij geven helemaal geen steun aan een gelijke opleiding, zodat wij hier uw volgorde van belangrijkheid sterk afkeuren.</w:t>
      </w:r>
    </w:p>
    <w:p w:rsidR="000E3671" w:rsidRPr="000E3671" w:rsidRDefault="000E3671" w:rsidP="000E3671">
      <w:pPr>
        <w:widowControl w:val="0"/>
        <w:outlineLvl w:val="1"/>
        <w:rPr>
          <w:rFonts w:eastAsia="Calibri"/>
          <w:szCs w:val="22"/>
          <w:lang w:eastAsia="en-US"/>
        </w:rPr>
      </w:pPr>
    </w:p>
    <w:p w:rsidR="000E3671" w:rsidRPr="000E3671" w:rsidRDefault="000E3671" w:rsidP="000E3671">
      <w:pPr>
        <w:widowControl w:val="0"/>
        <w:outlineLvl w:val="1"/>
        <w:rPr>
          <w:rFonts w:eastAsia="Calibri"/>
          <w:szCs w:val="22"/>
          <w:lang w:eastAsia="en-US"/>
        </w:rPr>
      </w:pPr>
      <w:r w:rsidRPr="000E3671">
        <w:rPr>
          <w:rFonts w:eastAsia="Calibri"/>
          <w:b/>
          <w:szCs w:val="22"/>
          <w:lang w:eastAsia="en-US"/>
        </w:rPr>
        <w:t>6.</w:t>
      </w:r>
    </w:p>
    <w:p w:rsidR="000E3671" w:rsidRPr="000E3671" w:rsidRDefault="000E3671" w:rsidP="000E3671">
      <w:pPr>
        <w:widowControl w:val="0"/>
        <w:outlineLvl w:val="1"/>
        <w:rPr>
          <w:rFonts w:eastAsia="Calibri"/>
          <w:szCs w:val="22"/>
          <w:lang w:eastAsia="en-US"/>
        </w:rPr>
      </w:pPr>
      <w:r w:rsidRPr="000E3671">
        <w:rPr>
          <w:rFonts w:eastAsia="Calibri"/>
          <w:szCs w:val="22"/>
          <w:lang w:eastAsia="en-US"/>
        </w:rPr>
        <w:t>Velen willen vooral vast iets zeggen over de wijzigingen  in het takenpakket. Maar deze aanpak is niet zo goed.</w:t>
      </w:r>
    </w:p>
    <w:p w:rsidR="00C64201" w:rsidRPr="00A167E4" w:rsidRDefault="00C64201" w:rsidP="000E3671">
      <w:pPr>
        <w:widowControl w:val="0"/>
      </w:pPr>
      <w:bookmarkStart w:id="0" w:name="_GoBack"/>
      <w:bookmarkEnd w:id="0"/>
    </w:p>
    <w:sectPr w:rsidR="00C64201" w:rsidRPr="00A167E4" w:rsidSect="007A6C92">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F7D" w:rsidRDefault="00303F7D">
      <w:r>
        <w:separator/>
      </w:r>
    </w:p>
  </w:endnote>
  <w:endnote w:type="continuationSeparator" w:id="0">
    <w:p w:rsidR="00303F7D" w:rsidRDefault="00303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CF" w:rsidRDefault="00DE2FCF">
    <w:pPr>
      <w:pStyle w:val="Footer"/>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Content>
        <w:r w:rsidR="009C38AA">
          <w:fldChar w:fldCharType="begin"/>
        </w:r>
        <w:r>
          <w:instrText>PAGE   \* MERGEFORMAT</w:instrText>
        </w:r>
        <w:r w:rsidR="009C38AA">
          <w:fldChar w:fldCharType="separate"/>
        </w:r>
        <w:r w:rsidR="00D50A51">
          <w:rPr>
            <w:noProof/>
          </w:rPr>
          <w:t>5</w:t>
        </w:r>
        <w:r w:rsidR="009C38AA">
          <w:fldChar w:fldCharType="end"/>
        </w:r>
      </w:sdtContent>
    </w:sdt>
  </w:p>
  <w:p w:rsidR="00611CD7" w:rsidRDefault="00611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F7D" w:rsidRDefault="00303F7D">
      <w:r>
        <w:separator/>
      </w:r>
    </w:p>
  </w:footnote>
  <w:footnote w:type="continuationSeparator" w:id="0">
    <w:p w:rsidR="00303F7D" w:rsidRDefault="00303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CF" w:rsidRPr="00D50A51" w:rsidRDefault="00DE2FCF" w:rsidP="00D50A51">
    <w:pPr>
      <w:pStyle w:val="Header"/>
    </w:pPr>
    <w:r w:rsidRPr="00D50A51">
      <w:rPr>
        <w:i/>
        <w:szCs w:val="22"/>
      </w:rPr>
      <w:t xml:space="preserve">Uitwerkingen hoofdstuk </w:t>
    </w:r>
    <w:r w:rsidR="000E3671" w:rsidRPr="00D50A51">
      <w:rPr>
        <w:i/>
        <w:szCs w:val="22"/>
      </w:rPr>
      <w:t>7</w:t>
    </w:r>
    <w:r w:rsidRPr="00D50A51">
      <w:rPr>
        <w:i/>
        <w:szCs w:val="22"/>
      </w:rPr>
      <w:t xml:space="preserve"> </w:t>
    </w:r>
    <w:r w:rsidR="00F451FE" w:rsidRPr="00D50A51">
      <w:rPr>
        <w:i/>
        <w:szCs w:val="22"/>
      </w:rPr>
      <w:t>PDL</w:t>
    </w:r>
    <w:r w:rsidRPr="00D50A51">
      <w:rPr>
        <w:i/>
        <w:szCs w:val="22"/>
      </w:rPr>
      <w:t xml:space="preserve"> </w:t>
    </w:r>
    <w:r w:rsidR="00984F4B" w:rsidRPr="00D50A51">
      <w:rPr>
        <w:i/>
        <w:szCs w:val="22"/>
      </w:rPr>
      <w:t>POC</w:t>
    </w:r>
    <w:r w:rsidRPr="00D50A51">
      <w:rPr>
        <w:i/>
        <w:szCs w:val="22"/>
      </w:rPr>
      <w:t xml:space="preserve"> niveau </w:t>
    </w:r>
    <w:r w:rsidR="00F451FE" w:rsidRPr="00D50A51">
      <w:rPr>
        <w:i/>
        <w:szCs w:val="22"/>
      </w:rPr>
      <w:t>4</w:t>
    </w:r>
    <w:r w:rsidRPr="00D50A51">
      <w:rPr>
        <w:i/>
        <w:szCs w:val="22"/>
      </w:rPr>
      <w:t xml:space="preserve"> 2017 </w:t>
    </w:r>
    <w:r w:rsidR="00D50A51">
      <w:rPr>
        <w:i/>
        <w:szCs w:val="22"/>
      </w:rPr>
      <w:t>–</w:t>
    </w:r>
    <w:r w:rsidRPr="00D50A51">
      <w:rPr>
        <w:i/>
        <w:szCs w:val="22"/>
      </w:rPr>
      <w:t xml:space="preserve"> 2018</w:t>
    </w:r>
    <w:r w:rsidR="00D50A51">
      <w:rPr>
        <w:i/>
        <w:szCs w:val="22"/>
      </w:rPr>
      <w:t xml:space="preserve">     </w:t>
    </w:r>
    <w:r w:rsidR="00D50A51">
      <w:rPr>
        <w:i/>
        <w:szCs w:val="22"/>
      </w:rPr>
      <w:tab/>
      <w:t>09-06-2017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509"/>
    <w:multiLevelType w:val="hybridMultilevel"/>
    <w:tmpl w:val="3C3A0304"/>
    <w:lvl w:ilvl="0" w:tplc="37BC9DE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nsid w:val="08055675"/>
    <w:multiLevelType w:val="hybridMultilevel"/>
    <w:tmpl w:val="A13AD454"/>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3A609BA"/>
    <w:multiLevelType w:val="hybridMultilevel"/>
    <w:tmpl w:val="704CA6D6"/>
    <w:lvl w:ilvl="0" w:tplc="6EB4578E">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nsid w:val="17A13C4C"/>
    <w:multiLevelType w:val="hybridMultilevel"/>
    <w:tmpl w:val="04E06C02"/>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B06722E"/>
    <w:multiLevelType w:val="hybridMultilevel"/>
    <w:tmpl w:val="A3F8FDC2"/>
    <w:lvl w:ilvl="0" w:tplc="A1085E4A">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nsid w:val="1CD71E15"/>
    <w:multiLevelType w:val="hybridMultilevel"/>
    <w:tmpl w:val="7B00324A"/>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1DEE5C85"/>
    <w:multiLevelType w:val="hybridMultilevel"/>
    <w:tmpl w:val="E344276E"/>
    <w:lvl w:ilvl="0" w:tplc="97A413D0">
      <w:start w:val="1"/>
      <w:numFmt w:val="bullet"/>
      <w:lvlText w:val="-"/>
      <w:lvlJc w:val="left"/>
      <w:pPr>
        <w:ind w:left="1080" w:hanging="360"/>
      </w:pPr>
      <w:rPr>
        <w:rFonts w:ascii="Sylfaen" w:hAnsi="Sylfae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246D2926"/>
    <w:multiLevelType w:val="hybridMultilevel"/>
    <w:tmpl w:val="93720FA2"/>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D6129CF"/>
    <w:multiLevelType w:val="hybridMultilevel"/>
    <w:tmpl w:val="6E9E21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33323865"/>
    <w:multiLevelType w:val="hybridMultilevel"/>
    <w:tmpl w:val="963A9C22"/>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55B1FBC"/>
    <w:multiLevelType w:val="hybridMultilevel"/>
    <w:tmpl w:val="33CED76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3A882EBD"/>
    <w:multiLevelType w:val="hybridMultilevel"/>
    <w:tmpl w:val="637890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3BA86DB2"/>
    <w:multiLevelType w:val="hybridMultilevel"/>
    <w:tmpl w:val="20CEE12E"/>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EA20F61"/>
    <w:multiLevelType w:val="hybridMultilevel"/>
    <w:tmpl w:val="730E5C48"/>
    <w:lvl w:ilvl="0" w:tplc="97A413D0">
      <w:start w:val="1"/>
      <w:numFmt w:val="bullet"/>
      <w:lvlText w:val="-"/>
      <w:lvlJc w:val="left"/>
      <w:pPr>
        <w:ind w:left="3228" w:hanging="360"/>
      </w:pPr>
      <w:rPr>
        <w:rFonts w:ascii="Sylfaen" w:hAnsi="Sylfaen" w:hint="default"/>
      </w:rPr>
    </w:lvl>
    <w:lvl w:ilvl="1" w:tplc="04130003" w:tentative="1">
      <w:start w:val="1"/>
      <w:numFmt w:val="bullet"/>
      <w:lvlText w:val="o"/>
      <w:lvlJc w:val="left"/>
      <w:pPr>
        <w:ind w:left="3948" w:hanging="360"/>
      </w:pPr>
      <w:rPr>
        <w:rFonts w:ascii="Courier New" w:hAnsi="Courier New" w:cs="Courier New" w:hint="default"/>
      </w:rPr>
    </w:lvl>
    <w:lvl w:ilvl="2" w:tplc="04130005" w:tentative="1">
      <w:start w:val="1"/>
      <w:numFmt w:val="bullet"/>
      <w:lvlText w:val=""/>
      <w:lvlJc w:val="left"/>
      <w:pPr>
        <w:ind w:left="4668" w:hanging="360"/>
      </w:pPr>
      <w:rPr>
        <w:rFonts w:ascii="Wingdings" w:hAnsi="Wingdings" w:hint="default"/>
      </w:rPr>
    </w:lvl>
    <w:lvl w:ilvl="3" w:tplc="04130001" w:tentative="1">
      <w:start w:val="1"/>
      <w:numFmt w:val="bullet"/>
      <w:lvlText w:val=""/>
      <w:lvlJc w:val="left"/>
      <w:pPr>
        <w:ind w:left="5388" w:hanging="360"/>
      </w:pPr>
      <w:rPr>
        <w:rFonts w:ascii="Symbol" w:hAnsi="Symbol" w:hint="default"/>
      </w:rPr>
    </w:lvl>
    <w:lvl w:ilvl="4" w:tplc="04130003" w:tentative="1">
      <w:start w:val="1"/>
      <w:numFmt w:val="bullet"/>
      <w:lvlText w:val="o"/>
      <w:lvlJc w:val="left"/>
      <w:pPr>
        <w:ind w:left="6108" w:hanging="360"/>
      </w:pPr>
      <w:rPr>
        <w:rFonts w:ascii="Courier New" w:hAnsi="Courier New" w:cs="Courier New" w:hint="default"/>
      </w:rPr>
    </w:lvl>
    <w:lvl w:ilvl="5" w:tplc="04130005" w:tentative="1">
      <w:start w:val="1"/>
      <w:numFmt w:val="bullet"/>
      <w:lvlText w:val=""/>
      <w:lvlJc w:val="left"/>
      <w:pPr>
        <w:ind w:left="6828" w:hanging="360"/>
      </w:pPr>
      <w:rPr>
        <w:rFonts w:ascii="Wingdings" w:hAnsi="Wingdings" w:hint="default"/>
      </w:rPr>
    </w:lvl>
    <w:lvl w:ilvl="6" w:tplc="04130001" w:tentative="1">
      <w:start w:val="1"/>
      <w:numFmt w:val="bullet"/>
      <w:lvlText w:val=""/>
      <w:lvlJc w:val="left"/>
      <w:pPr>
        <w:ind w:left="7548" w:hanging="360"/>
      </w:pPr>
      <w:rPr>
        <w:rFonts w:ascii="Symbol" w:hAnsi="Symbol" w:hint="default"/>
      </w:rPr>
    </w:lvl>
    <w:lvl w:ilvl="7" w:tplc="04130003" w:tentative="1">
      <w:start w:val="1"/>
      <w:numFmt w:val="bullet"/>
      <w:lvlText w:val="o"/>
      <w:lvlJc w:val="left"/>
      <w:pPr>
        <w:ind w:left="8268" w:hanging="360"/>
      </w:pPr>
      <w:rPr>
        <w:rFonts w:ascii="Courier New" w:hAnsi="Courier New" w:cs="Courier New" w:hint="default"/>
      </w:rPr>
    </w:lvl>
    <w:lvl w:ilvl="8" w:tplc="04130005" w:tentative="1">
      <w:start w:val="1"/>
      <w:numFmt w:val="bullet"/>
      <w:lvlText w:val=""/>
      <w:lvlJc w:val="left"/>
      <w:pPr>
        <w:ind w:left="8988" w:hanging="360"/>
      </w:pPr>
      <w:rPr>
        <w:rFonts w:ascii="Wingdings" w:hAnsi="Wingdings" w:hint="default"/>
      </w:rPr>
    </w:lvl>
  </w:abstractNum>
  <w:abstractNum w:abstractNumId="14">
    <w:nsid w:val="462964FC"/>
    <w:multiLevelType w:val="hybridMultilevel"/>
    <w:tmpl w:val="B6E05D8C"/>
    <w:lvl w:ilvl="0" w:tplc="97A413D0">
      <w:start w:val="1"/>
      <w:numFmt w:val="bullet"/>
      <w:lvlText w:val="-"/>
      <w:lvlJc w:val="left"/>
      <w:pPr>
        <w:ind w:left="1440" w:hanging="360"/>
      </w:pPr>
      <w:rPr>
        <w:rFonts w:ascii="Sylfaen" w:hAnsi="Sylfae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4D7E163A"/>
    <w:multiLevelType w:val="hybridMultilevel"/>
    <w:tmpl w:val="F942EE4C"/>
    <w:lvl w:ilvl="0" w:tplc="80DAC01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6">
    <w:nsid w:val="54050FDC"/>
    <w:multiLevelType w:val="hybridMultilevel"/>
    <w:tmpl w:val="97787F76"/>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nsid w:val="55EC0532"/>
    <w:multiLevelType w:val="hybridMultilevel"/>
    <w:tmpl w:val="1E54FC9A"/>
    <w:lvl w:ilvl="0" w:tplc="97A413D0">
      <w:start w:val="1"/>
      <w:numFmt w:val="bullet"/>
      <w:lvlText w:val="-"/>
      <w:lvlJc w:val="left"/>
      <w:pPr>
        <w:ind w:left="360" w:hanging="360"/>
      </w:pPr>
      <w:rPr>
        <w:rFonts w:ascii="Sylfaen" w:hAnsi="Sylfae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2331609"/>
    <w:multiLevelType w:val="hybridMultilevel"/>
    <w:tmpl w:val="FBFCB1EA"/>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64EB44C1"/>
    <w:multiLevelType w:val="hybridMultilevel"/>
    <w:tmpl w:val="C7967C92"/>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BD1776A"/>
    <w:multiLevelType w:val="hybridMultilevel"/>
    <w:tmpl w:val="D60C2240"/>
    <w:lvl w:ilvl="0" w:tplc="97A413D0">
      <w:start w:val="1"/>
      <w:numFmt w:val="bullet"/>
      <w:lvlText w:val="-"/>
      <w:lvlJc w:val="left"/>
      <w:pPr>
        <w:ind w:left="1080" w:hanging="360"/>
      </w:pPr>
      <w:rPr>
        <w:rFonts w:ascii="Sylfaen" w:hAnsi="Sylfaen" w:hint="default"/>
      </w:rPr>
    </w:lvl>
    <w:lvl w:ilvl="1" w:tplc="04130003">
      <w:start w:val="1"/>
      <w:numFmt w:val="bullet"/>
      <w:lvlText w:val="o"/>
      <w:lvlJc w:val="left"/>
      <w:pPr>
        <w:ind w:left="3904"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77A2512F"/>
    <w:multiLevelType w:val="hybridMultilevel"/>
    <w:tmpl w:val="58E002D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nsid w:val="7BC764DC"/>
    <w:multiLevelType w:val="hybridMultilevel"/>
    <w:tmpl w:val="14069C7E"/>
    <w:lvl w:ilvl="0" w:tplc="97A413D0">
      <w:start w:val="1"/>
      <w:numFmt w:val="bullet"/>
      <w:lvlText w:val="-"/>
      <w:lvlJc w:val="left"/>
      <w:pPr>
        <w:ind w:left="1440" w:hanging="360"/>
      </w:pPr>
      <w:rPr>
        <w:rFonts w:ascii="Sylfaen" w:hAnsi="Sylfae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1"/>
  </w:num>
  <w:num w:numId="2">
    <w:abstractNumId w:val="15"/>
  </w:num>
  <w:num w:numId="3">
    <w:abstractNumId w:val="8"/>
  </w:num>
  <w:num w:numId="4">
    <w:abstractNumId w:val="4"/>
  </w:num>
  <w:num w:numId="5">
    <w:abstractNumId w:val="10"/>
  </w:num>
  <w:num w:numId="6">
    <w:abstractNumId w:val="0"/>
  </w:num>
  <w:num w:numId="7">
    <w:abstractNumId w:val="11"/>
  </w:num>
  <w:num w:numId="8">
    <w:abstractNumId w:val="2"/>
  </w:num>
  <w:num w:numId="9">
    <w:abstractNumId w:val="22"/>
  </w:num>
  <w:num w:numId="10">
    <w:abstractNumId w:val="13"/>
  </w:num>
  <w:num w:numId="11">
    <w:abstractNumId w:val="3"/>
  </w:num>
  <w:num w:numId="12">
    <w:abstractNumId w:val="5"/>
  </w:num>
  <w:num w:numId="13">
    <w:abstractNumId w:val="6"/>
  </w:num>
  <w:num w:numId="14">
    <w:abstractNumId w:val="20"/>
  </w:num>
  <w:num w:numId="15">
    <w:abstractNumId w:val="17"/>
  </w:num>
  <w:num w:numId="16">
    <w:abstractNumId w:val="19"/>
  </w:num>
  <w:num w:numId="17">
    <w:abstractNumId w:val="1"/>
  </w:num>
  <w:num w:numId="18">
    <w:abstractNumId w:val="9"/>
  </w:num>
  <w:num w:numId="19">
    <w:abstractNumId w:val="14"/>
  </w:num>
  <w:num w:numId="20">
    <w:abstractNumId w:val="12"/>
  </w:num>
  <w:num w:numId="21">
    <w:abstractNumId w:val="7"/>
  </w:num>
  <w:num w:numId="22">
    <w:abstractNumId w:val="18"/>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hyphenationZone w:val="425"/>
  <w:characterSpacingControl w:val="doNotCompress"/>
  <w:footnotePr>
    <w:footnote w:id="-1"/>
    <w:footnote w:id="0"/>
  </w:footnotePr>
  <w:endnotePr>
    <w:endnote w:id="-1"/>
    <w:endnote w:id="0"/>
  </w:endnotePr>
  <w:compat/>
  <w:rsids>
    <w:rsidRoot w:val="006B32AA"/>
    <w:rsid w:val="00006741"/>
    <w:rsid w:val="00042C78"/>
    <w:rsid w:val="000C697F"/>
    <w:rsid w:val="000E3671"/>
    <w:rsid w:val="00142CBD"/>
    <w:rsid w:val="00303F7D"/>
    <w:rsid w:val="003534A8"/>
    <w:rsid w:val="003717BD"/>
    <w:rsid w:val="003E58EC"/>
    <w:rsid w:val="004221CF"/>
    <w:rsid w:val="00451737"/>
    <w:rsid w:val="004716C1"/>
    <w:rsid w:val="00471A88"/>
    <w:rsid w:val="0051735E"/>
    <w:rsid w:val="00580A15"/>
    <w:rsid w:val="005A7DD1"/>
    <w:rsid w:val="005B1B80"/>
    <w:rsid w:val="005F6B9E"/>
    <w:rsid w:val="00611CD7"/>
    <w:rsid w:val="00653668"/>
    <w:rsid w:val="006B32AA"/>
    <w:rsid w:val="006B44F1"/>
    <w:rsid w:val="00744CE9"/>
    <w:rsid w:val="00754E56"/>
    <w:rsid w:val="007A6C92"/>
    <w:rsid w:val="007C698A"/>
    <w:rsid w:val="008407D0"/>
    <w:rsid w:val="008471FB"/>
    <w:rsid w:val="00861C7F"/>
    <w:rsid w:val="008C63AC"/>
    <w:rsid w:val="00984F4B"/>
    <w:rsid w:val="009C38AA"/>
    <w:rsid w:val="009E1E33"/>
    <w:rsid w:val="00A167E4"/>
    <w:rsid w:val="00A663EC"/>
    <w:rsid w:val="00A839A0"/>
    <w:rsid w:val="00A8436C"/>
    <w:rsid w:val="00AE0D6A"/>
    <w:rsid w:val="00B335AF"/>
    <w:rsid w:val="00B721DC"/>
    <w:rsid w:val="00C00095"/>
    <w:rsid w:val="00C37CF6"/>
    <w:rsid w:val="00C42CC9"/>
    <w:rsid w:val="00C47E21"/>
    <w:rsid w:val="00C64201"/>
    <w:rsid w:val="00C679FD"/>
    <w:rsid w:val="00CB27E7"/>
    <w:rsid w:val="00CB4271"/>
    <w:rsid w:val="00CD135B"/>
    <w:rsid w:val="00D3100D"/>
    <w:rsid w:val="00D50A51"/>
    <w:rsid w:val="00DE2FCF"/>
    <w:rsid w:val="00E7034E"/>
    <w:rsid w:val="00E71072"/>
    <w:rsid w:val="00E76CC4"/>
    <w:rsid w:val="00F04F8F"/>
    <w:rsid w:val="00F27867"/>
    <w:rsid w:val="00F451F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32AA"/>
    <w:rPr>
      <w:rFonts w:ascii="Consolas" w:hAnsi="Consolas"/>
      <w:sz w:val="21"/>
      <w:szCs w:val="21"/>
    </w:rPr>
  </w:style>
  <w:style w:type="character" w:customStyle="1" w:styleId="PlainTextChar">
    <w:name w:val="Plain Text Char"/>
    <w:basedOn w:val="DefaultParagraphFont"/>
    <w:link w:val="PlainText"/>
    <w:uiPriority w:val="99"/>
    <w:rsid w:val="006B32AA"/>
    <w:rPr>
      <w:rFonts w:ascii="Consolas" w:eastAsia="Times New Roman" w:hAnsi="Consolas" w:cs="Times New Roman"/>
      <w:sz w:val="21"/>
      <w:szCs w:val="21"/>
      <w:lang w:val="nl-NL" w:eastAsia="nl-NL"/>
    </w:rPr>
  </w:style>
  <w:style w:type="paragraph" w:styleId="Footer">
    <w:name w:val="footer"/>
    <w:basedOn w:val="Normal"/>
    <w:link w:val="FooterChar"/>
    <w:uiPriority w:val="99"/>
    <w:rsid w:val="006B32AA"/>
    <w:pPr>
      <w:tabs>
        <w:tab w:val="center" w:pos="4320"/>
        <w:tab w:val="right" w:pos="8640"/>
      </w:tabs>
    </w:pPr>
  </w:style>
  <w:style w:type="character" w:customStyle="1" w:styleId="FooterChar">
    <w:name w:val="Footer Char"/>
    <w:basedOn w:val="DefaultParagraphFont"/>
    <w:link w:val="Footer"/>
    <w:uiPriority w:val="99"/>
    <w:rsid w:val="006B32AA"/>
    <w:rPr>
      <w:rFonts w:ascii="Times New Roman" w:eastAsia="Times New Roman" w:hAnsi="Times New Roman" w:cs="Times New Roman"/>
      <w:szCs w:val="20"/>
      <w:lang w:val="nl-NL" w:eastAsia="nl-NL"/>
    </w:rPr>
  </w:style>
  <w:style w:type="table" w:styleId="TableGrid">
    <w:name w:val="Table Grid"/>
    <w:basedOn w:val="TableNormal"/>
    <w:uiPriority w:val="59"/>
    <w:rsid w:val="00042C78"/>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6B9E"/>
    <w:rPr>
      <w:rFonts w:ascii="Tahoma" w:hAnsi="Tahoma" w:cs="Tahoma"/>
      <w:sz w:val="16"/>
      <w:szCs w:val="16"/>
    </w:rPr>
  </w:style>
  <w:style w:type="character" w:customStyle="1" w:styleId="BalloonTextChar">
    <w:name w:val="Balloon Text Char"/>
    <w:basedOn w:val="DefaultParagraphFont"/>
    <w:link w:val="BalloonText"/>
    <w:uiPriority w:val="99"/>
    <w:semiHidden/>
    <w:rsid w:val="005F6B9E"/>
    <w:rPr>
      <w:rFonts w:ascii="Tahoma" w:eastAsia="Times New Roman" w:hAnsi="Tahoma" w:cs="Tahoma"/>
      <w:sz w:val="16"/>
      <w:szCs w:val="16"/>
      <w:lang w:val="nl-NL" w:eastAsia="nl-NL"/>
    </w:rPr>
  </w:style>
  <w:style w:type="paragraph" w:styleId="Header">
    <w:name w:val="header"/>
    <w:basedOn w:val="Normal"/>
    <w:link w:val="HeaderChar"/>
    <w:uiPriority w:val="99"/>
    <w:unhideWhenUsed/>
    <w:rsid w:val="00C42CC9"/>
    <w:pPr>
      <w:tabs>
        <w:tab w:val="center" w:pos="4536"/>
        <w:tab w:val="right" w:pos="9072"/>
      </w:tabs>
    </w:pPr>
  </w:style>
  <w:style w:type="character" w:customStyle="1" w:styleId="HeaderChar">
    <w:name w:val="Header Char"/>
    <w:basedOn w:val="DefaultParagraphFont"/>
    <w:link w:val="Header"/>
    <w:uiPriority w:val="99"/>
    <w:rsid w:val="00C42CC9"/>
    <w:rPr>
      <w:rFonts w:ascii="Times New Roman" w:eastAsia="Times New Roman" w:hAnsi="Times New Roman" w:cs="Times New Roman"/>
      <w:szCs w:val="20"/>
      <w:lang w:val="nl-NL" w:eastAsia="nl-NL"/>
    </w:rPr>
  </w:style>
  <w:style w:type="table" w:customStyle="1" w:styleId="Tabelraster1">
    <w:name w:val="Tabelraster1"/>
    <w:basedOn w:val="TableNormal"/>
    <w:next w:val="TableGrid"/>
    <w:uiPriority w:val="59"/>
    <w:rsid w:val="000E3671"/>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 w:type="table" w:customStyle="1" w:styleId="Tabelraster1">
    <w:name w:val="Tabelraster1"/>
    <w:basedOn w:val="Standaardtabel"/>
    <w:next w:val="Tabelraster"/>
    <w:uiPriority w:val="59"/>
    <w:rsid w:val="000E367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2722</Words>
  <Characters>15521</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2017-06-09T13:24:00Z</dcterms:created>
  <dcterms:modified xsi:type="dcterms:W3CDTF">2017-06-09T13:24:00Z</dcterms:modified>
</cp:coreProperties>
</file>