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8D2" w:rsidRDefault="00CE18D2" w:rsidP="00CE18D2">
      <w:pPr>
        <w:pStyle w:val="Tekstzonderopmaak"/>
        <w:ind w:left="708" w:hanging="708"/>
        <w:rPr>
          <w:rFonts w:ascii="Times New Roman" w:hAnsi="Times New Roman"/>
          <w:b/>
          <w:sz w:val="22"/>
          <w:szCs w:val="22"/>
        </w:rPr>
      </w:pPr>
      <w:r>
        <w:rPr>
          <w:rFonts w:ascii="Times New Roman" w:hAnsi="Times New Roman"/>
          <w:b/>
          <w:sz w:val="22"/>
          <w:szCs w:val="22"/>
        </w:rPr>
        <w:t>19.</w:t>
      </w:r>
      <w:r>
        <w:rPr>
          <w:rFonts w:ascii="Times New Roman" w:hAnsi="Times New Roman"/>
          <w:b/>
          <w:sz w:val="22"/>
          <w:szCs w:val="22"/>
        </w:rPr>
        <w:tab/>
        <w:t>Ziekte en zwangerschap</w:t>
      </w:r>
    </w:p>
    <w:p w:rsidR="00CE18D2" w:rsidRDefault="00CE18D2" w:rsidP="00CE18D2">
      <w:pPr>
        <w:pStyle w:val="Tekstzonderopmaak"/>
        <w:ind w:left="708" w:hanging="708"/>
        <w:rPr>
          <w:rFonts w:ascii="Times New Roman" w:hAnsi="Times New Roman"/>
          <w:sz w:val="22"/>
          <w:szCs w:val="22"/>
        </w:rPr>
      </w:pPr>
    </w:p>
    <w:p w:rsidR="00CE18D2" w:rsidRDefault="00CE18D2" w:rsidP="00CE18D2">
      <w:pPr>
        <w:pStyle w:val="Tekstzonderopmaak"/>
        <w:ind w:left="708" w:hanging="708"/>
        <w:rPr>
          <w:rFonts w:ascii="Times New Roman" w:hAnsi="Times New Roman"/>
          <w:sz w:val="22"/>
          <w:szCs w:val="22"/>
        </w:rPr>
      </w:pPr>
      <w:r>
        <w:rPr>
          <w:rFonts w:ascii="Times New Roman" w:hAnsi="Times New Roman"/>
          <w:sz w:val="22"/>
          <w:szCs w:val="22"/>
        </w:rPr>
        <w:t>Opgave 19.1</w:t>
      </w:r>
    </w:p>
    <w:p w:rsidR="00CE18D2" w:rsidRDefault="00CE18D2" w:rsidP="00CE18D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Het doel van de Zvw is, alle inwoners te verzekeren voor ziektekosten.</w:t>
      </w:r>
    </w:p>
    <w:p w:rsidR="00CE18D2" w:rsidRDefault="00CE18D2" w:rsidP="00CE18D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Bij een naturapolis betaalt de zorgverzekeraar rechtstreeks aan de zorgverlener. Bij een restitutiepolis declareert de verzekerde de rekening bij de zorgverzekeraar. Een gemengde polis is een combinatie van een natura- en een restitutiepolis.</w:t>
      </w:r>
    </w:p>
    <w:p w:rsidR="00CE18D2" w:rsidRDefault="00CE18D2" w:rsidP="00CE18D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Huisartsenhulp, specialistenhulp, genees- en verbandmiddelen, noodzakelijk ambulancevervoer.</w:t>
      </w:r>
    </w:p>
    <w:p w:rsidR="00CE18D2" w:rsidRDefault="00CE18D2" w:rsidP="00CE18D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werkgever heeft 104 weken lang een loondoorbetalingsplicht van ten minste 70% van het loon. De werkgever hoeft niet meer dan 70% van het maximum premieloon uit te keren. In de eerste 52 weken geldt tevens de plicht om het minimumloon te betalen. (Bij CAO kunnen andere afspraken worden gemaakt).</w:t>
      </w:r>
    </w:p>
    <w:p w:rsidR="00CE18D2" w:rsidRDefault="00CE18D2" w:rsidP="00CE18D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Verlenging van de wachttijd is aan de orde als de werknemer spoedig in zijn eigen of aangepast werk zal hervatten. De ingangsdatum van de WIA wordt dan uitgesteld. Mogelijk kan zelfs worden voorkomen dat de werknemer een WIA-uitkering krijgt. Dat is gunstig voor de hoogte van de gedifferentieerde WGA-premie die de werkgever moet betalen.</w:t>
      </w:r>
    </w:p>
    <w:p w:rsidR="00CE18D2" w:rsidRDefault="00CE18D2" w:rsidP="00CE18D2">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werkgever moet zorg dragen voor verzuimbegeleiding en re-integratie. Hierbij is ondersteuning van een arboarts of bedrijfsarts verplicht.</w:t>
      </w:r>
    </w:p>
    <w:p w:rsidR="00CE18D2" w:rsidRDefault="00CE18D2" w:rsidP="00CE18D2">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Bij het overlijden van een werknemer moet aan de erfgenamen een volledige maand salaris worden uitbetaald zonder rekening te houden met belasting en premies.</w:t>
      </w:r>
    </w:p>
    <w:p w:rsidR="00CE18D2" w:rsidRDefault="00CE18D2" w:rsidP="00CE18D2">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De werkgever heeft voor de volgende vangnetters een loondoorbetalingsplicht, waarbij hij het loon mag verminderen met de ZW-uitkering:</w:t>
      </w:r>
    </w:p>
    <w:p w:rsidR="00CE18D2" w:rsidRDefault="00CE18D2" w:rsidP="00CE18D2">
      <w:pPr>
        <w:pStyle w:val="Tekstzonderopmaak"/>
        <w:ind w:left="708"/>
        <w:rPr>
          <w:rFonts w:ascii="Times New Roman" w:hAnsi="Times New Roman"/>
          <w:sz w:val="22"/>
          <w:szCs w:val="22"/>
        </w:rPr>
      </w:pPr>
      <w:r>
        <w:rPr>
          <w:rFonts w:ascii="Times New Roman" w:hAnsi="Times New Roman"/>
          <w:sz w:val="22"/>
          <w:szCs w:val="22"/>
        </w:rPr>
        <w:t>- degene die onder de no riskpolis valt;</w:t>
      </w:r>
    </w:p>
    <w:p w:rsidR="00CE18D2" w:rsidRDefault="00CE18D2" w:rsidP="00CE18D2">
      <w:pPr>
        <w:pStyle w:val="Tekstzonderopmaak"/>
        <w:ind w:left="708"/>
        <w:rPr>
          <w:rFonts w:ascii="Times New Roman" w:hAnsi="Times New Roman"/>
          <w:sz w:val="22"/>
          <w:szCs w:val="22"/>
        </w:rPr>
      </w:pPr>
      <w:r>
        <w:rPr>
          <w:rFonts w:ascii="Times New Roman" w:hAnsi="Times New Roman"/>
          <w:sz w:val="22"/>
          <w:szCs w:val="22"/>
        </w:rPr>
        <w:t>- de werknemer die arbeidsongeschikt is door een orgaandonatie;</w:t>
      </w:r>
    </w:p>
    <w:p w:rsidR="00CE18D2" w:rsidRDefault="00CE18D2" w:rsidP="00CE18D2">
      <w:pPr>
        <w:pStyle w:val="Tekstzonderopmaak"/>
        <w:ind w:left="708"/>
        <w:rPr>
          <w:rFonts w:ascii="Times New Roman" w:hAnsi="Times New Roman"/>
          <w:sz w:val="22"/>
          <w:szCs w:val="22"/>
        </w:rPr>
      </w:pPr>
      <w:r>
        <w:rPr>
          <w:rFonts w:ascii="Times New Roman" w:hAnsi="Times New Roman"/>
          <w:sz w:val="22"/>
          <w:szCs w:val="22"/>
        </w:rPr>
        <w:t>- de werkneemster die voor of na zwangerschaps- en bevallingsverlof ziek is ten gevolge van zwangerschap of bevalling.</w:t>
      </w:r>
    </w:p>
    <w:p w:rsidR="00CE18D2" w:rsidRDefault="00CE18D2" w:rsidP="00CE18D2">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De formule waarmee een vangnetuitkering wordt berekend, als de zieke werknemer gedeeltelijk werkt: dagloon -/- verdiende loon per dag (maximaal de normale ZW-uitkering).</w:t>
      </w:r>
    </w:p>
    <w:p w:rsidR="00CE18D2" w:rsidRDefault="00CE18D2" w:rsidP="00CE18D2">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Een verzekerde werkneemster heeft in het kader van zwangerschap en bevalling recht op minimaal 16 weken zwangerschaps- en bevallingsverlof.</w:t>
      </w:r>
    </w:p>
    <w:p w:rsidR="00CE18D2" w:rsidRDefault="00CE18D2" w:rsidP="00CE18D2">
      <w:pPr>
        <w:pStyle w:val="Tekstzonderopmaak"/>
        <w:ind w:left="708" w:hanging="708"/>
        <w:rPr>
          <w:rFonts w:ascii="Times New Roman" w:hAnsi="Times New Roman"/>
          <w:sz w:val="22"/>
          <w:szCs w:val="22"/>
        </w:rPr>
      </w:pPr>
    </w:p>
    <w:p w:rsidR="00CE18D2" w:rsidRDefault="00CE18D2" w:rsidP="00CE18D2">
      <w:pPr>
        <w:pStyle w:val="Tekstzonderopmaak"/>
        <w:ind w:left="708" w:hanging="708"/>
        <w:rPr>
          <w:rFonts w:ascii="Times New Roman" w:hAnsi="Times New Roman"/>
          <w:sz w:val="22"/>
          <w:szCs w:val="22"/>
        </w:rPr>
      </w:pPr>
      <w:r>
        <w:rPr>
          <w:rFonts w:ascii="Times New Roman" w:hAnsi="Times New Roman"/>
          <w:sz w:val="22"/>
          <w:szCs w:val="22"/>
        </w:rPr>
        <w:t>Opgave 19.2</w:t>
      </w:r>
    </w:p>
    <w:p w:rsidR="00CE18D2" w:rsidRDefault="00CE18D2" w:rsidP="00CE18D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Iedereen die voor de Wlz verzekerd is, is ook verzekerd voor de Zvw. Het betreft: </w:t>
      </w:r>
    </w:p>
    <w:p w:rsidR="00CE18D2" w:rsidRDefault="00CE18D2" w:rsidP="00CE18D2">
      <w:pPr>
        <w:pStyle w:val="Tekstzonderopmaak"/>
        <w:ind w:left="708"/>
        <w:rPr>
          <w:rFonts w:ascii="Times New Roman" w:hAnsi="Times New Roman"/>
          <w:sz w:val="22"/>
          <w:szCs w:val="22"/>
        </w:rPr>
      </w:pPr>
      <w:r>
        <w:rPr>
          <w:rFonts w:ascii="Times New Roman" w:hAnsi="Times New Roman"/>
          <w:sz w:val="22"/>
          <w:szCs w:val="22"/>
        </w:rPr>
        <w:t xml:space="preserve">- Alle inwoners van Nederland; </w:t>
      </w:r>
    </w:p>
    <w:p w:rsidR="00CE18D2" w:rsidRDefault="00CE18D2" w:rsidP="00CE18D2">
      <w:pPr>
        <w:pStyle w:val="Tekstzonderopmaak"/>
        <w:ind w:left="708"/>
        <w:rPr>
          <w:rFonts w:ascii="Times New Roman" w:hAnsi="Times New Roman"/>
          <w:sz w:val="22"/>
          <w:szCs w:val="22"/>
        </w:rPr>
      </w:pPr>
      <w:r>
        <w:rPr>
          <w:rFonts w:ascii="Times New Roman" w:hAnsi="Times New Roman"/>
          <w:sz w:val="22"/>
          <w:szCs w:val="22"/>
        </w:rPr>
        <w:t xml:space="preserve">- Personen die in Nederland werken en loonheffing betalen. </w:t>
      </w:r>
    </w:p>
    <w:p w:rsidR="00CE18D2" w:rsidRDefault="00CE18D2" w:rsidP="00CE18D2">
      <w:pPr>
        <w:pStyle w:val="Tekstzonderopmaak"/>
        <w:ind w:left="708" w:hanging="708"/>
        <w:rPr>
          <w:rFonts w:ascii="Times New Roman" w:hAnsi="Times New Roman"/>
          <w:sz w:val="22"/>
          <w:szCs w:val="22"/>
        </w:rPr>
      </w:pPr>
      <w:r>
        <w:rPr>
          <w:rFonts w:ascii="Times New Roman" w:hAnsi="Times New Roman"/>
          <w:sz w:val="22"/>
          <w:szCs w:val="22"/>
        </w:rPr>
        <w:tab/>
        <w:t>Er zijn wel enkele uitzonderingen.</w:t>
      </w:r>
    </w:p>
    <w:p w:rsidR="00CE18D2" w:rsidRDefault="00CE18D2" w:rsidP="00CE18D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In een CAO of individuele arbeidsovereenkomst kunnen afwijkende regels voor de loondoorbetaling worden gesteld. Zo zien we vaak dat het loon op 100% wordt gesteld in plaats van op 70%. Ook treffen we wel een of twee wachtdagen aan, waarover de zieke werknemer niet uitbetaald krijgt.</w:t>
      </w:r>
    </w:p>
    <w:p w:rsidR="00CE18D2" w:rsidRDefault="00CE18D2" w:rsidP="00CE18D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arbeidsongeschikte werknemer heeft door eigen schuld geen recht op loondoorbetaling als hij:</w:t>
      </w:r>
    </w:p>
    <w:p w:rsidR="00CE18D2" w:rsidRDefault="00CE18D2" w:rsidP="00CE18D2">
      <w:pPr>
        <w:pStyle w:val="Tekstzonderopmaak"/>
        <w:ind w:left="708"/>
        <w:rPr>
          <w:rFonts w:ascii="Times New Roman" w:hAnsi="Times New Roman"/>
          <w:sz w:val="22"/>
          <w:szCs w:val="22"/>
        </w:rPr>
      </w:pPr>
      <w:r>
        <w:rPr>
          <w:rFonts w:ascii="Times New Roman" w:hAnsi="Times New Roman"/>
          <w:sz w:val="22"/>
          <w:szCs w:val="22"/>
        </w:rPr>
        <w:t>- het gebrek bij indiensttreding verzwegen heeft;</w:t>
      </w:r>
    </w:p>
    <w:p w:rsidR="00CE18D2" w:rsidRDefault="00CE18D2" w:rsidP="00CE18D2">
      <w:pPr>
        <w:pStyle w:val="Tekstzonderopmaak"/>
        <w:ind w:left="708"/>
        <w:rPr>
          <w:rFonts w:ascii="Times New Roman" w:hAnsi="Times New Roman"/>
          <w:sz w:val="22"/>
          <w:szCs w:val="22"/>
        </w:rPr>
      </w:pPr>
      <w:r>
        <w:rPr>
          <w:rFonts w:ascii="Times New Roman" w:hAnsi="Times New Roman"/>
          <w:sz w:val="22"/>
          <w:szCs w:val="22"/>
        </w:rPr>
        <w:t>- de arbeidsongeschiktheid met opzet heeft veroorzaakt;</w:t>
      </w:r>
    </w:p>
    <w:p w:rsidR="00CE18D2" w:rsidRDefault="00CE18D2" w:rsidP="00CE18D2">
      <w:pPr>
        <w:pStyle w:val="Tekstzonderopmaak"/>
        <w:ind w:left="708"/>
        <w:rPr>
          <w:rFonts w:ascii="Times New Roman" w:hAnsi="Times New Roman"/>
          <w:sz w:val="22"/>
          <w:szCs w:val="22"/>
        </w:rPr>
      </w:pPr>
      <w:r>
        <w:rPr>
          <w:rFonts w:ascii="Times New Roman" w:hAnsi="Times New Roman"/>
          <w:sz w:val="22"/>
          <w:szCs w:val="22"/>
        </w:rPr>
        <w:t>- zijn genezing vertraagt of belemmert;</w:t>
      </w:r>
    </w:p>
    <w:p w:rsidR="00CE18D2" w:rsidRDefault="00CE18D2" w:rsidP="00CE18D2">
      <w:pPr>
        <w:pStyle w:val="Tekstzonderopmaak"/>
        <w:ind w:left="708"/>
        <w:rPr>
          <w:rFonts w:ascii="Times New Roman" w:hAnsi="Times New Roman"/>
          <w:sz w:val="22"/>
          <w:szCs w:val="22"/>
        </w:rPr>
      </w:pPr>
      <w:r>
        <w:rPr>
          <w:rFonts w:ascii="Times New Roman" w:hAnsi="Times New Roman"/>
          <w:sz w:val="22"/>
          <w:szCs w:val="22"/>
        </w:rPr>
        <w:lastRenderedPageBreak/>
        <w:t>- weigert passend werk te verrichten;</w:t>
      </w:r>
    </w:p>
    <w:p w:rsidR="00CE18D2" w:rsidRDefault="00CE18D2" w:rsidP="00CE18D2">
      <w:pPr>
        <w:pStyle w:val="Tekstzonderopmaak"/>
        <w:ind w:left="708"/>
        <w:rPr>
          <w:rFonts w:ascii="Times New Roman" w:hAnsi="Times New Roman"/>
          <w:sz w:val="22"/>
          <w:szCs w:val="22"/>
        </w:rPr>
      </w:pPr>
      <w:r>
        <w:rPr>
          <w:rFonts w:ascii="Times New Roman" w:hAnsi="Times New Roman"/>
          <w:sz w:val="22"/>
          <w:szCs w:val="22"/>
        </w:rPr>
        <w:t>- weigert mee te werken aan zijn re-integratie;</w:t>
      </w:r>
    </w:p>
    <w:p w:rsidR="00CE18D2" w:rsidRDefault="00CE18D2" w:rsidP="00CE18D2">
      <w:pPr>
        <w:pStyle w:val="Tekstzonderopmaak"/>
        <w:ind w:left="708"/>
        <w:rPr>
          <w:rFonts w:ascii="Times New Roman" w:hAnsi="Times New Roman"/>
          <w:sz w:val="22"/>
          <w:szCs w:val="22"/>
        </w:rPr>
      </w:pPr>
      <w:r>
        <w:rPr>
          <w:rFonts w:ascii="Times New Roman" w:hAnsi="Times New Roman"/>
          <w:sz w:val="22"/>
          <w:szCs w:val="22"/>
        </w:rPr>
        <w:t>- zijn WIA-aanvraag te laat bij UWV indient.</w:t>
      </w:r>
    </w:p>
    <w:p w:rsidR="00CE18D2" w:rsidRDefault="00CE18D2" w:rsidP="00CE18D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Als de ziekte van een werknemer voortduurt, moeten achtereenvolgens de volgende documenten worden opgesteld:</w:t>
      </w:r>
    </w:p>
    <w:p w:rsidR="00CE18D2" w:rsidRDefault="00CE18D2" w:rsidP="00CE18D2">
      <w:pPr>
        <w:pStyle w:val="Tekstzonderopmaak"/>
        <w:ind w:left="708"/>
        <w:rPr>
          <w:rFonts w:ascii="Times New Roman" w:hAnsi="Times New Roman"/>
          <w:sz w:val="22"/>
          <w:szCs w:val="22"/>
        </w:rPr>
      </w:pPr>
      <w:r>
        <w:rPr>
          <w:rFonts w:ascii="Times New Roman" w:hAnsi="Times New Roman"/>
          <w:sz w:val="22"/>
          <w:szCs w:val="22"/>
        </w:rPr>
        <w:t>- probleemanalyse;</w:t>
      </w:r>
    </w:p>
    <w:p w:rsidR="00CE18D2" w:rsidRDefault="00CE18D2" w:rsidP="00CE18D2">
      <w:pPr>
        <w:pStyle w:val="Tekstzonderopmaak"/>
        <w:ind w:left="708"/>
        <w:rPr>
          <w:rFonts w:ascii="Times New Roman" w:hAnsi="Times New Roman"/>
          <w:sz w:val="22"/>
          <w:szCs w:val="22"/>
        </w:rPr>
      </w:pPr>
      <w:r>
        <w:rPr>
          <w:rFonts w:ascii="Times New Roman" w:hAnsi="Times New Roman"/>
          <w:sz w:val="22"/>
          <w:szCs w:val="22"/>
        </w:rPr>
        <w:t>- plan van aanpak;</w:t>
      </w:r>
    </w:p>
    <w:p w:rsidR="00CE18D2" w:rsidRDefault="00CE18D2" w:rsidP="00CE18D2">
      <w:pPr>
        <w:pStyle w:val="Tekstzonderopmaak"/>
        <w:ind w:left="708"/>
        <w:rPr>
          <w:rFonts w:ascii="Times New Roman" w:hAnsi="Times New Roman"/>
          <w:sz w:val="22"/>
          <w:szCs w:val="22"/>
        </w:rPr>
      </w:pPr>
      <w:r>
        <w:rPr>
          <w:rFonts w:ascii="Times New Roman" w:hAnsi="Times New Roman"/>
          <w:sz w:val="22"/>
          <w:szCs w:val="22"/>
        </w:rPr>
        <w:t xml:space="preserve">- periodieke evaluatie; </w:t>
      </w:r>
    </w:p>
    <w:p w:rsidR="00CE18D2" w:rsidRDefault="00CE18D2" w:rsidP="00CE18D2">
      <w:pPr>
        <w:pStyle w:val="Tekstzonderopmaak"/>
        <w:ind w:left="708"/>
        <w:rPr>
          <w:rFonts w:ascii="Times New Roman" w:hAnsi="Times New Roman"/>
          <w:sz w:val="22"/>
          <w:szCs w:val="22"/>
        </w:rPr>
      </w:pPr>
      <w:r>
        <w:rPr>
          <w:rFonts w:ascii="Times New Roman" w:hAnsi="Times New Roman"/>
          <w:sz w:val="22"/>
          <w:szCs w:val="22"/>
        </w:rPr>
        <w:t xml:space="preserve">- ziekmelding in de 42ste week; </w:t>
      </w:r>
    </w:p>
    <w:p w:rsidR="00CE18D2" w:rsidRDefault="00CE18D2" w:rsidP="00CE18D2">
      <w:pPr>
        <w:pStyle w:val="Tekstzonderopmaak"/>
        <w:ind w:left="708"/>
        <w:rPr>
          <w:rFonts w:ascii="Times New Roman" w:hAnsi="Times New Roman"/>
          <w:sz w:val="22"/>
          <w:szCs w:val="22"/>
        </w:rPr>
      </w:pPr>
      <w:r>
        <w:rPr>
          <w:rFonts w:ascii="Times New Roman" w:hAnsi="Times New Roman"/>
          <w:sz w:val="22"/>
          <w:szCs w:val="22"/>
        </w:rPr>
        <w:t>- WIA-aanvraag in de 91ste week.</w:t>
      </w:r>
    </w:p>
    <w:p w:rsidR="00CE18D2" w:rsidRDefault="00CE18D2" w:rsidP="00CE18D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Onder vangnetgevallen verstaan we de werknemers die bij ziekte recht hebben op een Ziektewetuitkering.</w:t>
      </w:r>
    </w:p>
    <w:p w:rsidR="00CE18D2" w:rsidRDefault="00CE18D2" w:rsidP="00CE18D2">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Als bij een zogenoemd vangnetgeval twee perioden van ziekte elkaar binnen 4 weken opvolgen, worden de ziekteperioden samengeteld.</w:t>
      </w:r>
    </w:p>
    <w:p w:rsidR="00CE18D2" w:rsidRDefault="00CE18D2" w:rsidP="00CE18D2">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Een rechthebbende op een ZW-uitkering moet zich uiterlijk op de tweede ziektedag melden bij de werkgever of (als er geen werkgever is) bij UWV. De werkgever moet de ziekmelding uiterlijk op de vierde ziektedag doorgeven aan UWV.</w:t>
      </w:r>
    </w:p>
    <w:p w:rsidR="00CE18D2" w:rsidRDefault="00CE18D2" w:rsidP="00CE18D2">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Nee. Zij heeft recht op een zwangerschaps- en bevallingsuitkering via de WAZO.</w:t>
      </w:r>
    </w:p>
    <w:p w:rsidR="00CE18D2" w:rsidRDefault="00CE18D2" w:rsidP="00CE18D2">
      <w:pPr>
        <w:pStyle w:val="Tekstzonderopmaak"/>
        <w:ind w:left="708" w:hanging="708"/>
        <w:rPr>
          <w:rFonts w:ascii="Times New Roman" w:hAnsi="Times New Roman"/>
          <w:sz w:val="22"/>
          <w:szCs w:val="22"/>
        </w:rPr>
      </w:pPr>
    </w:p>
    <w:p w:rsidR="00CE18D2" w:rsidRDefault="00CE18D2" w:rsidP="00CE18D2">
      <w:pPr>
        <w:pStyle w:val="Tekstzonderopmaak"/>
        <w:ind w:left="708" w:hanging="708"/>
        <w:rPr>
          <w:rFonts w:ascii="Times New Roman" w:hAnsi="Times New Roman"/>
          <w:sz w:val="22"/>
          <w:szCs w:val="22"/>
        </w:rPr>
      </w:pPr>
      <w:r>
        <w:rPr>
          <w:rFonts w:ascii="Times New Roman" w:hAnsi="Times New Roman"/>
          <w:sz w:val="22"/>
          <w:szCs w:val="22"/>
        </w:rPr>
        <w:t>Opgave 19.3</w:t>
      </w:r>
    </w:p>
    <w:p w:rsidR="00CE18D2" w:rsidRDefault="00CE18D2" w:rsidP="00CE18D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Uitgezonderd van de Zvw zijn: </w:t>
      </w:r>
    </w:p>
    <w:p w:rsidR="00CE18D2" w:rsidRDefault="00CE18D2" w:rsidP="00CE18D2">
      <w:pPr>
        <w:pStyle w:val="Tekstzonderopmaak"/>
        <w:ind w:left="708"/>
        <w:rPr>
          <w:rFonts w:ascii="Times New Roman" w:hAnsi="Times New Roman"/>
          <w:sz w:val="22"/>
          <w:szCs w:val="22"/>
        </w:rPr>
      </w:pPr>
      <w:r>
        <w:rPr>
          <w:rFonts w:ascii="Times New Roman" w:hAnsi="Times New Roman"/>
          <w:sz w:val="22"/>
          <w:szCs w:val="22"/>
        </w:rPr>
        <w:t xml:space="preserve">- militairen in werkelijke dienst; </w:t>
      </w:r>
    </w:p>
    <w:p w:rsidR="00CE18D2" w:rsidRDefault="00CE18D2" w:rsidP="00CE18D2">
      <w:pPr>
        <w:pStyle w:val="Tekstzonderopmaak"/>
        <w:ind w:left="708"/>
        <w:rPr>
          <w:rFonts w:ascii="Times New Roman" w:hAnsi="Times New Roman"/>
          <w:sz w:val="22"/>
          <w:szCs w:val="22"/>
        </w:rPr>
      </w:pPr>
      <w:r>
        <w:rPr>
          <w:rFonts w:ascii="Times New Roman" w:hAnsi="Times New Roman"/>
          <w:sz w:val="22"/>
          <w:szCs w:val="22"/>
        </w:rPr>
        <w:t xml:space="preserve">- gemoedsbezwaarden; </w:t>
      </w:r>
    </w:p>
    <w:p w:rsidR="00CE18D2" w:rsidRDefault="00CE18D2" w:rsidP="00CE18D2">
      <w:pPr>
        <w:pStyle w:val="Tekstzonderopmaak"/>
        <w:ind w:left="708"/>
        <w:rPr>
          <w:rFonts w:ascii="Times New Roman" w:hAnsi="Times New Roman"/>
          <w:sz w:val="22"/>
          <w:szCs w:val="22"/>
        </w:rPr>
      </w:pPr>
      <w:r>
        <w:rPr>
          <w:rFonts w:ascii="Times New Roman" w:hAnsi="Times New Roman"/>
          <w:sz w:val="22"/>
          <w:szCs w:val="22"/>
        </w:rPr>
        <w:t>- degenen die illegaal in ons land verblijven;</w:t>
      </w:r>
    </w:p>
    <w:p w:rsidR="00CE18D2" w:rsidRPr="009260D3" w:rsidRDefault="00CE18D2" w:rsidP="00CE18D2">
      <w:pPr>
        <w:pStyle w:val="Tekstzonderopmaak"/>
        <w:ind w:left="708"/>
        <w:rPr>
          <w:rFonts w:ascii="Times New Roman" w:hAnsi="Times New Roman"/>
          <w:sz w:val="22"/>
          <w:szCs w:val="22"/>
        </w:rPr>
      </w:pPr>
      <w:r>
        <w:rPr>
          <w:rFonts w:ascii="Times New Roman" w:hAnsi="Times New Roman"/>
          <w:sz w:val="22"/>
          <w:szCs w:val="22"/>
        </w:rPr>
        <w:t xml:space="preserve">- </w:t>
      </w:r>
      <w:r w:rsidRPr="009260D3">
        <w:rPr>
          <w:rFonts w:ascii="Times New Roman" w:hAnsi="Times New Roman"/>
          <w:sz w:val="22"/>
          <w:szCs w:val="22"/>
        </w:rPr>
        <w:t>gedetineerden (bij hen wordt de verzekering opgeschort).</w:t>
      </w:r>
    </w:p>
    <w:p w:rsidR="00CE18D2" w:rsidRDefault="00CE18D2" w:rsidP="00CE18D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Als een werkneemster voor en na haar zwangerschaps- en bevallingsverlof ziek is en de ziekte heeft dezelfde oorzaak, worden (voor de berekening van de wachttijd) de perioden van ziekte bij elkaar geteld, ook al is de onderbreking langer dan 4 weken. Maar de weken zwangerschaps- en bevallingsverlof zelf tellen niet mee.</w:t>
      </w:r>
    </w:p>
    <w:p w:rsidR="00CE18D2" w:rsidRDefault="00CE18D2" w:rsidP="00CE18D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Soms is de werkgever van mening dat er geen sprake (meer) is van arbeidsongeschiktheid, terwijl de werknemer meent dat hij (nog) niet kan werken. Zowel de werkgever als de werknemer hebben de mogelijkheid om bij UWV een second opinion (ook wel deskundigenoordeel genoemd) aan te vragen.</w:t>
      </w:r>
    </w:p>
    <w:p w:rsidR="00CE18D2" w:rsidRDefault="00CE18D2" w:rsidP="00CE18D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Als bij een WIA-aanvraag blijkt dat de werkgever onvoldoende re-integratieinspanningen heeft verricht, kan de loondoorbetalingsplicht door UWV worden verlengd met maximaal een jaar.</w:t>
      </w:r>
    </w:p>
    <w:p w:rsidR="00CE18D2" w:rsidRDefault="00CE18D2" w:rsidP="00CE18D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Vangnetgevallen voor de Ziektewet zijn:</w:t>
      </w:r>
    </w:p>
    <w:p w:rsidR="00CE18D2" w:rsidRDefault="00CE18D2" w:rsidP="00CE18D2">
      <w:pPr>
        <w:pStyle w:val="Tekstzonderopmaak"/>
        <w:ind w:left="708"/>
        <w:rPr>
          <w:rFonts w:ascii="Times New Roman" w:hAnsi="Times New Roman"/>
          <w:sz w:val="22"/>
          <w:szCs w:val="22"/>
        </w:rPr>
      </w:pPr>
      <w:r>
        <w:rPr>
          <w:rFonts w:ascii="Times New Roman" w:hAnsi="Times New Roman"/>
          <w:sz w:val="22"/>
          <w:szCs w:val="22"/>
        </w:rPr>
        <w:t>- de persoon met een fictieve dienstbetrekking voor de werknemersverzekeringen (aannemer van werk, provisiereiziger enz.); voor de ZW-uitkering geldt een wachttijd van 2 dagen;</w:t>
      </w:r>
    </w:p>
    <w:p w:rsidR="00CE18D2" w:rsidRDefault="00CE18D2" w:rsidP="00CE18D2">
      <w:pPr>
        <w:pStyle w:val="Tekstzonderopmaak"/>
        <w:ind w:left="708"/>
        <w:rPr>
          <w:rFonts w:ascii="Times New Roman" w:hAnsi="Times New Roman"/>
          <w:sz w:val="22"/>
          <w:szCs w:val="22"/>
        </w:rPr>
      </w:pPr>
      <w:r>
        <w:rPr>
          <w:rFonts w:ascii="Times New Roman" w:hAnsi="Times New Roman"/>
          <w:sz w:val="22"/>
          <w:szCs w:val="22"/>
        </w:rPr>
        <w:t>- de werknemer die door de nawerking van de Ziektewetverzekering recht heeft op een ZW-uitkering; van nawerking is sprake binnen een maand nadat de werknemer ten minste 2 maanden verzekerd is geweest; ook hier geldt 2 dagen wachttijd;</w:t>
      </w:r>
    </w:p>
    <w:p w:rsidR="00CE18D2" w:rsidRDefault="00CE18D2" w:rsidP="00CE18D2">
      <w:pPr>
        <w:pStyle w:val="Tekstzonderopmaak"/>
        <w:ind w:left="708"/>
        <w:rPr>
          <w:rFonts w:ascii="Times New Roman" w:hAnsi="Times New Roman"/>
          <w:sz w:val="22"/>
          <w:szCs w:val="22"/>
        </w:rPr>
      </w:pPr>
      <w:r>
        <w:rPr>
          <w:rFonts w:ascii="Times New Roman" w:hAnsi="Times New Roman"/>
          <w:sz w:val="22"/>
          <w:szCs w:val="22"/>
        </w:rPr>
        <w:t>- de werknemer van wie het contract voor bepaalde tijd eindigt tijdens de wachttijd van 104 weken;</w:t>
      </w:r>
    </w:p>
    <w:p w:rsidR="00CE18D2" w:rsidRDefault="00CE18D2" w:rsidP="00CE18D2">
      <w:pPr>
        <w:pStyle w:val="Tekstzonderopmaak"/>
        <w:ind w:left="708"/>
        <w:rPr>
          <w:rFonts w:ascii="Times New Roman" w:hAnsi="Times New Roman"/>
          <w:sz w:val="22"/>
          <w:szCs w:val="22"/>
        </w:rPr>
      </w:pPr>
      <w:r>
        <w:rPr>
          <w:rFonts w:ascii="Times New Roman" w:hAnsi="Times New Roman"/>
          <w:sz w:val="22"/>
          <w:szCs w:val="22"/>
        </w:rPr>
        <w:t>- degene die een WW-uitkering heeft, zodra de arbeidsongeschiktheid 13 weken heeft geduurd;</w:t>
      </w:r>
    </w:p>
    <w:p w:rsidR="00CE18D2" w:rsidRDefault="00CE18D2" w:rsidP="00CE18D2">
      <w:pPr>
        <w:pStyle w:val="Tekstzonderopmaak"/>
        <w:ind w:left="708"/>
        <w:rPr>
          <w:rFonts w:ascii="Times New Roman" w:hAnsi="Times New Roman"/>
          <w:sz w:val="22"/>
          <w:szCs w:val="22"/>
        </w:rPr>
      </w:pPr>
      <w:r>
        <w:rPr>
          <w:rFonts w:ascii="Times New Roman" w:hAnsi="Times New Roman"/>
          <w:sz w:val="22"/>
          <w:szCs w:val="22"/>
        </w:rPr>
        <w:lastRenderedPageBreak/>
        <w:t>- degene die onder de no riskpolis valt;</w:t>
      </w:r>
    </w:p>
    <w:p w:rsidR="00CE18D2" w:rsidRDefault="00CE18D2" w:rsidP="00CE18D2">
      <w:pPr>
        <w:pStyle w:val="Tekstzonderopmaak"/>
        <w:ind w:left="708"/>
        <w:rPr>
          <w:rFonts w:ascii="Times New Roman" w:hAnsi="Times New Roman"/>
          <w:sz w:val="22"/>
          <w:szCs w:val="22"/>
        </w:rPr>
      </w:pPr>
      <w:r>
        <w:rPr>
          <w:rFonts w:ascii="Times New Roman" w:hAnsi="Times New Roman"/>
          <w:sz w:val="22"/>
          <w:szCs w:val="22"/>
        </w:rPr>
        <w:t>- de werknemer die arbeidsongeschikt is door een orgaandonatie;</w:t>
      </w:r>
    </w:p>
    <w:p w:rsidR="00CE18D2" w:rsidRDefault="00CE18D2" w:rsidP="00CE18D2">
      <w:pPr>
        <w:pStyle w:val="Tekstzonderopmaak"/>
        <w:ind w:left="708"/>
        <w:rPr>
          <w:rFonts w:ascii="Times New Roman" w:hAnsi="Times New Roman"/>
          <w:sz w:val="22"/>
          <w:szCs w:val="22"/>
        </w:rPr>
      </w:pPr>
      <w:r>
        <w:rPr>
          <w:rFonts w:ascii="Times New Roman" w:hAnsi="Times New Roman"/>
          <w:sz w:val="22"/>
          <w:szCs w:val="22"/>
        </w:rPr>
        <w:t>- de werkneemster die voor of na zwangerschaps- en bevallingsverlof ziek is ten gevolge van de zwangerschap of bevalling.</w:t>
      </w:r>
    </w:p>
    <w:p w:rsidR="00CE18D2" w:rsidRDefault="00CE18D2" w:rsidP="00CE18D2">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hoogte van een Ziektewetuitkering bij een zogenoemd vangnetgeval is 70% van het dagloon van de werknemer, maar ten hoogste 70% van het maximum dagloon.</w:t>
      </w:r>
    </w:p>
    <w:p w:rsidR="00CE18D2" w:rsidRDefault="00CE18D2" w:rsidP="00CE18D2">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Situaties waarin de Ziektewet geen wachtdagen kent, maar direct gaat uitkeren:</w:t>
      </w:r>
    </w:p>
    <w:p w:rsidR="00CE18D2" w:rsidRDefault="00CE18D2" w:rsidP="00CE18D2">
      <w:pPr>
        <w:pStyle w:val="Tekstzonderopmaak"/>
        <w:ind w:left="708"/>
        <w:rPr>
          <w:rFonts w:ascii="Times New Roman" w:hAnsi="Times New Roman"/>
          <w:sz w:val="22"/>
          <w:szCs w:val="22"/>
        </w:rPr>
      </w:pPr>
      <w:r>
        <w:rPr>
          <w:rFonts w:ascii="Times New Roman" w:hAnsi="Times New Roman"/>
          <w:sz w:val="22"/>
          <w:szCs w:val="22"/>
        </w:rPr>
        <w:t>- zieke werklozen (na 13 weken WW);</w:t>
      </w:r>
    </w:p>
    <w:p w:rsidR="00CE18D2" w:rsidRDefault="00CE18D2" w:rsidP="00CE18D2">
      <w:pPr>
        <w:pStyle w:val="Tekstzonderopmaak"/>
        <w:ind w:left="708"/>
        <w:rPr>
          <w:rFonts w:ascii="Times New Roman" w:hAnsi="Times New Roman"/>
          <w:sz w:val="22"/>
          <w:szCs w:val="22"/>
        </w:rPr>
      </w:pPr>
      <w:r>
        <w:rPr>
          <w:rFonts w:ascii="Times New Roman" w:hAnsi="Times New Roman"/>
          <w:sz w:val="22"/>
          <w:szCs w:val="22"/>
        </w:rPr>
        <w:t>- orgaandonatie;</w:t>
      </w:r>
    </w:p>
    <w:p w:rsidR="00CE18D2" w:rsidRDefault="00CE18D2" w:rsidP="00CE18D2">
      <w:pPr>
        <w:pStyle w:val="Tekstzonderopmaak"/>
        <w:ind w:left="708"/>
        <w:rPr>
          <w:rFonts w:ascii="Times New Roman" w:hAnsi="Times New Roman"/>
          <w:sz w:val="22"/>
          <w:szCs w:val="22"/>
        </w:rPr>
      </w:pPr>
      <w:r>
        <w:rPr>
          <w:rFonts w:ascii="Times New Roman" w:hAnsi="Times New Roman"/>
          <w:sz w:val="22"/>
          <w:szCs w:val="22"/>
        </w:rPr>
        <w:t>- no riskpolis.</w:t>
      </w:r>
    </w:p>
    <w:p w:rsidR="00CE18D2" w:rsidRDefault="00CE18D2" w:rsidP="00CE18D2">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De werkneemster heeft dan recht op een 100% Ziektewetuitkering.</w:t>
      </w:r>
    </w:p>
    <w:p w:rsidR="00CE18D2" w:rsidRDefault="00CE18D2" w:rsidP="00CE18D2">
      <w:pPr>
        <w:pStyle w:val="Tekstzonderopmaak"/>
        <w:ind w:left="708" w:hanging="708"/>
        <w:rPr>
          <w:rFonts w:ascii="Times New Roman" w:hAnsi="Times New Roman"/>
          <w:sz w:val="22"/>
          <w:szCs w:val="22"/>
        </w:rPr>
      </w:pPr>
    </w:p>
    <w:p w:rsidR="00CE18D2" w:rsidRDefault="00CE18D2" w:rsidP="00CE18D2">
      <w:pPr>
        <w:pStyle w:val="Tekstzonderopmaak"/>
        <w:ind w:left="708" w:hanging="708"/>
        <w:rPr>
          <w:rFonts w:ascii="Times New Roman" w:hAnsi="Times New Roman"/>
          <w:sz w:val="22"/>
          <w:szCs w:val="22"/>
        </w:rPr>
      </w:pPr>
      <w:r>
        <w:rPr>
          <w:rFonts w:ascii="Times New Roman" w:hAnsi="Times New Roman"/>
          <w:sz w:val="22"/>
          <w:szCs w:val="22"/>
        </w:rPr>
        <w:t>Opgave 19.4</w:t>
      </w:r>
    </w:p>
    <w:p w:rsidR="00CE18D2" w:rsidRDefault="00CE18D2" w:rsidP="00CE18D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Hieraan zijn beperkingen. Zo geldt voor diverse verstrekkingen een verplicht eigen risico van € 385 per jaar (2016).</w:t>
      </w:r>
    </w:p>
    <w:p w:rsidR="00CE18D2" w:rsidRDefault="00CE18D2" w:rsidP="00CE18D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w:t>
      </w:r>
    </w:p>
    <w:p w:rsidR="00CE18D2" w:rsidRDefault="00CE18D2" w:rsidP="00CE18D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Vangnetgevallen zijn de personen die bij ziekte recht hebben op een Ziektewetuitkering.</w:t>
      </w:r>
    </w:p>
    <w:p w:rsidR="00CE18D2" w:rsidRDefault="00CE18D2" w:rsidP="00CE18D2">
      <w:pPr>
        <w:pStyle w:val="Tekstzonderopmaak"/>
        <w:ind w:left="708" w:hanging="708"/>
        <w:rPr>
          <w:rFonts w:ascii="Times New Roman" w:hAnsi="Times New Roman"/>
          <w:sz w:val="22"/>
          <w:szCs w:val="22"/>
        </w:rPr>
      </w:pPr>
    </w:p>
    <w:p w:rsidR="00CE18D2" w:rsidRDefault="00CE18D2" w:rsidP="00CE18D2">
      <w:pPr>
        <w:pStyle w:val="Tekstzonderopmaak"/>
        <w:ind w:left="708" w:hanging="708"/>
        <w:rPr>
          <w:rFonts w:ascii="Times New Roman" w:hAnsi="Times New Roman"/>
          <w:sz w:val="22"/>
          <w:szCs w:val="22"/>
        </w:rPr>
      </w:pPr>
      <w:r>
        <w:rPr>
          <w:rFonts w:ascii="Times New Roman" w:hAnsi="Times New Roman"/>
          <w:sz w:val="22"/>
          <w:szCs w:val="22"/>
        </w:rPr>
        <w:t>Opgave 19.5</w:t>
      </w:r>
    </w:p>
    <w:p w:rsidR="00CE18D2" w:rsidRDefault="00CE18D2" w:rsidP="00CE18D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Zorgtoeslag is een tegemoetkoming in de nominale premie (ook wel basispremie) van de Zvw.</w:t>
      </w:r>
    </w:p>
    <w:p w:rsidR="00CE18D2" w:rsidRDefault="00CE18D2" w:rsidP="00CE18D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De werkgever heeft geen loondoorbetalingsplicht. De werkneemster heeft recht op een zwangerschaps- en bevallingsuitkering van UWV.</w:t>
      </w:r>
    </w:p>
    <w:p w:rsidR="00CE18D2" w:rsidRDefault="00CE18D2" w:rsidP="00CE18D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w:t>
      </w:r>
    </w:p>
    <w:p w:rsidR="00CE18D2" w:rsidRDefault="00CE18D2" w:rsidP="00CE18D2">
      <w:pPr>
        <w:pStyle w:val="Tekstzonderopmaak"/>
        <w:ind w:left="708" w:hanging="708"/>
        <w:rPr>
          <w:rFonts w:ascii="Times New Roman" w:hAnsi="Times New Roman"/>
          <w:sz w:val="22"/>
          <w:szCs w:val="22"/>
        </w:rPr>
      </w:pPr>
    </w:p>
    <w:p w:rsidR="00CE18D2" w:rsidRDefault="00CE18D2" w:rsidP="00CE18D2">
      <w:pPr>
        <w:pStyle w:val="Tekstzonderopmaak"/>
        <w:ind w:left="708" w:hanging="708"/>
        <w:rPr>
          <w:rFonts w:ascii="Times New Roman" w:hAnsi="Times New Roman"/>
          <w:sz w:val="22"/>
          <w:szCs w:val="22"/>
        </w:rPr>
      </w:pPr>
      <w:r>
        <w:rPr>
          <w:rFonts w:ascii="Times New Roman" w:hAnsi="Times New Roman"/>
          <w:sz w:val="22"/>
          <w:szCs w:val="22"/>
        </w:rPr>
        <w:t>Opgave 19.6</w:t>
      </w:r>
    </w:p>
    <w:p w:rsidR="00CE18D2" w:rsidRDefault="00CE18D2" w:rsidP="00CE18D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w:t>
      </w:r>
    </w:p>
    <w:p w:rsidR="00CE18D2" w:rsidRDefault="00CE18D2" w:rsidP="00CE18D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de maximale uitkeringsduur is 104 weken, gelijk aan de wachttijd voor de WIA.</w:t>
      </w:r>
    </w:p>
    <w:p w:rsidR="00CE18D2" w:rsidRDefault="00CE18D2" w:rsidP="00CE18D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Hoewel er sprake is van onbetaald verlof, worden toch vakantiedagen opgebouwd.</w:t>
      </w:r>
    </w:p>
    <w:p w:rsidR="00CE18D2" w:rsidRDefault="00CE18D2" w:rsidP="00CE18D2">
      <w:pPr>
        <w:pStyle w:val="Tekstzonderopmaak"/>
        <w:ind w:left="708" w:hanging="708"/>
        <w:rPr>
          <w:rFonts w:ascii="Times New Roman" w:hAnsi="Times New Roman"/>
          <w:sz w:val="22"/>
          <w:szCs w:val="22"/>
        </w:rPr>
      </w:pPr>
    </w:p>
    <w:p w:rsidR="00CE18D2" w:rsidRDefault="00CE18D2" w:rsidP="00CE18D2">
      <w:pPr>
        <w:pStyle w:val="Tekstzonderopmaak"/>
        <w:ind w:left="708" w:hanging="708"/>
        <w:rPr>
          <w:rFonts w:ascii="Times New Roman" w:hAnsi="Times New Roman"/>
          <w:sz w:val="22"/>
          <w:szCs w:val="22"/>
        </w:rPr>
      </w:pPr>
      <w:r>
        <w:rPr>
          <w:rFonts w:ascii="Times New Roman" w:hAnsi="Times New Roman"/>
          <w:sz w:val="22"/>
          <w:szCs w:val="22"/>
        </w:rPr>
        <w:t>Opgave 19.7</w:t>
      </w:r>
    </w:p>
    <w:p w:rsidR="00CE18D2" w:rsidRDefault="00CE18D2" w:rsidP="00CE18D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Christa is verzekerd, omdat ze als inwoonster van Nederland ook voor de Wlz verzekerd is. Khan is niet verzekerd. Hij verblijft niet rechtmatig in Nederland en behoort daarom niet tot de doelgroep van de Zvw. Hun dochtertje is in principe wel verzekerd, nadat Christa haar heeft laten bijschrijven op de polis van De Goede </w:t>
      </w:r>
    </w:p>
    <w:p w:rsidR="00CE18D2" w:rsidRDefault="00CE18D2" w:rsidP="00CE18D2">
      <w:pPr>
        <w:pStyle w:val="Tekstzonderopmaak"/>
        <w:ind w:left="708" w:hanging="708"/>
        <w:rPr>
          <w:rFonts w:ascii="Times New Roman" w:hAnsi="Times New Roman"/>
          <w:sz w:val="22"/>
          <w:szCs w:val="22"/>
        </w:rPr>
      </w:pPr>
      <w:r>
        <w:rPr>
          <w:rFonts w:ascii="Times New Roman" w:hAnsi="Times New Roman"/>
          <w:sz w:val="22"/>
          <w:szCs w:val="22"/>
        </w:rPr>
        <w:tab/>
        <w:t>Zorg.</w:t>
      </w:r>
    </w:p>
    <w:p w:rsidR="00CE18D2" w:rsidRDefault="00CE18D2" w:rsidP="00CE18D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Nominale premie Zvw (ook wel basispremie Zvw genoemd) aan De Goede Zorg. Aanvullende premie Zvw ook aan De Goede Zorg. Haar werkgever is een inkomensafhankelijke werkgeversbijdrage Zvw verschuldigd aan de Belastingdienst. Voor haar dochtertje is geen bijdrage verschuldigd.</w:t>
      </w:r>
    </w:p>
    <w:p w:rsidR="00CE18D2" w:rsidRDefault="00CE18D2" w:rsidP="00CE18D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Op het loon van Christa wordt loonheffing ingehouden. Een onderdeel van de loonheffing is de premie voor de Wlz.</w:t>
      </w:r>
    </w:p>
    <w:p w:rsidR="00CE18D2" w:rsidRDefault="00CE18D2" w:rsidP="00CE18D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Nee. Zij is zelf een Wlz-bijdrage verschuldigd via inhouding op haar loon. Daarnaast is de werkgever een werkgeversheffing Zvw verschuldigd, maar deze afdracht loopt tegenwoordig </w:t>
      </w:r>
      <w:r>
        <w:rPr>
          <w:rFonts w:ascii="Times New Roman" w:hAnsi="Times New Roman"/>
          <w:sz w:val="22"/>
          <w:szCs w:val="22"/>
        </w:rPr>
        <w:lastRenderedPageBreak/>
        <w:t>niet meer via de loonstrook. Alleen in bijzondere situaties is er bij werknemers sprake van een Zvw-inhouding, maar daar is bij Christa geen sprake van.</w:t>
      </w:r>
    </w:p>
    <w:p w:rsidR="00CE18D2" w:rsidRDefault="00CE18D2" w:rsidP="00CE18D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Zvw dekt de basiszorgkosten. Weefseltransplantatie valt hier niet onder. Dit soort specifieke zorgkosten wordt vanuit de Wlz bekostigd.</w:t>
      </w:r>
    </w:p>
    <w:p w:rsidR="00CE18D2" w:rsidRDefault="00CE18D2" w:rsidP="00CE18D2">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Bij een naturapolis betaalt de zorgverzekeraar rechtstreeks aan de zorgverlener. Een andere vorm is de restitutiepolis, waarbij de verzekerde eerst de zorgkosten voorschiet. Ook een tussenvorm, de gemengde polis, komt voor.</w:t>
      </w:r>
    </w:p>
    <w:p w:rsidR="00CE18D2" w:rsidRDefault="00CE18D2" w:rsidP="00CE18D2">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Het verplicht eigen risico voor de Zvw bedraagt € 385 per kalenderjaar (2016). Voor chronisch zieken en gehandicapten vergoedde het CAK vroeger een gedeelte van het eigen risico. Tegenwoordig ligt hier een taak voor de gemeenten via de Wmo of de bijzondere bijstand. Naast het verplicht eigen risico kan men vrijwillig een eigen risico afsluiten tot een maximum van € 500.</w:t>
      </w:r>
    </w:p>
    <w:p w:rsidR="00CE18D2" w:rsidRDefault="00CE18D2" w:rsidP="00CE18D2">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Het Zorginstituut Nederland beheert het Zorgverzekeringsfonds, waaruit de zorgverzekeraars een deel van hun kosten vergoed krijgen. De Nederlandse Zorgautoriteit (NZa) oefent toezicht en controle uit op de zorgverzekeraars.</w:t>
      </w:r>
    </w:p>
    <w:p w:rsidR="00CE18D2" w:rsidRDefault="00CE18D2" w:rsidP="00CE18D2">
      <w:pPr>
        <w:pStyle w:val="Tekstzonderopmaak"/>
        <w:ind w:left="708" w:hanging="708"/>
        <w:rPr>
          <w:rFonts w:ascii="Times New Roman" w:hAnsi="Times New Roman"/>
          <w:sz w:val="22"/>
          <w:szCs w:val="22"/>
        </w:rPr>
      </w:pPr>
    </w:p>
    <w:p w:rsidR="00CE18D2" w:rsidRDefault="00CE18D2" w:rsidP="00CE18D2">
      <w:pPr>
        <w:pStyle w:val="Tekstzonderopmaak"/>
        <w:ind w:left="708" w:hanging="708"/>
        <w:rPr>
          <w:rFonts w:ascii="Times New Roman" w:hAnsi="Times New Roman"/>
          <w:sz w:val="22"/>
          <w:szCs w:val="22"/>
        </w:rPr>
      </w:pPr>
      <w:r>
        <w:rPr>
          <w:rFonts w:ascii="Times New Roman" w:hAnsi="Times New Roman"/>
          <w:sz w:val="22"/>
          <w:szCs w:val="22"/>
        </w:rPr>
        <w:t>Opgave 19.8</w:t>
      </w:r>
    </w:p>
    <w:p w:rsidR="00CE18D2" w:rsidRDefault="00CE18D2" w:rsidP="00CE18D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Nee, als Peter ziek is, kost hem dat geen vakantiedagen.</w:t>
      </w:r>
    </w:p>
    <w:p w:rsidR="00CE18D2" w:rsidRDefault="00CE18D2" w:rsidP="00CE18D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Tijdens ziekte van een werknemer heeft de werkgever een loondoorbetalingsverplichting en een re-integratieverplichting.</w:t>
      </w:r>
    </w:p>
    <w:p w:rsidR="00CE18D2" w:rsidRDefault="00CE18D2" w:rsidP="00CE18D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Tour moet 104 weken lang minimaal 70% van zijn loon uitbetalen. Gedurende de eerste 52 weken moet bovendien ten minste het minimumloon worden uitbetaald.</w:t>
      </w:r>
    </w:p>
    <w:p w:rsidR="00CE18D2" w:rsidRDefault="00CE18D2" w:rsidP="00CE18D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tijdelijk contract eindigt op 31 december van rechtswege (uitgaande van geen verlenging) en daarmee stopt ook de loondoorbetalingsverplichting. Vanaf die dag heeft Peter recht op een Ziektewetuitkering (vangnet).</w:t>
      </w:r>
    </w:p>
    <w:p w:rsidR="00CE18D2" w:rsidRDefault="00CE18D2" w:rsidP="00CE18D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In het eerste ziektejaar ontvangt Francis 90% van 115% van het minimumloon, dat is 103,5% van het minimumloon. In het tweede ziektejaar krijgt zij 80% van 115% van het minimumloon, dat is 92% van het minimumloon. Volgens de richtlijnen moet de werkgever minimaal 70% van het loon uitbetalen en gedurende de eerste 52 weken minimaal het minimumloon. Daar voldoet de werkgever aan.</w:t>
      </w:r>
    </w:p>
    <w:p w:rsidR="00CE18D2" w:rsidRDefault="00CE18D2" w:rsidP="00CE18D2">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loondoorbetalingsplicht geldt gedurende 104 weken vanaf 1 februari 2015, dat is tot en met 28 januari 2017. Vanaf die datum heeft Francis recht op een WIA-uitkering.</w:t>
      </w:r>
    </w:p>
    <w:p w:rsidR="00CE18D2" w:rsidRDefault="00CE18D2" w:rsidP="00CE18D2">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Verzocht kan worden om de WIA-uitkering eerder te doen ingaan. De verkorte wachttijd duurt ten minste 13 weken en ten hoogste 78 weken. Als inderdaad een uitkering wordt toegekend, mag deze door De Tour in mindering worden gebracht op het door te betalen loon.</w:t>
      </w:r>
    </w:p>
    <w:p w:rsidR="00CE18D2" w:rsidRDefault="00CE18D2" w:rsidP="00CE18D2">
      <w:pPr>
        <w:pStyle w:val="Tekstzonderopmaak"/>
        <w:ind w:left="708" w:hanging="708"/>
        <w:rPr>
          <w:rFonts w:ascii="Times New Roman" w:hAnsi="Times New Roman"/>
          <w:sz w:val="22"/>
          <w:szCs w:val="22"/>
        </w:rPr>
      </w:pPr>
    </w:p>
    <w:p w:rsidR="00CE18D2" w:rsidRDefault="00CE18D2" w:rsidP="00CE18D2">
      <w:pPr>
        <w:pStyle w:val="Tekstzonderopmaak"/>
        <w:ind w:left="708" w:hanging="708"/>
        <w:rPr>
          <w:rFonts w:ascii="Times New Roman" w:hAnsi="Times New Roman"/>
          <w:sz w:val="22"/>
          <w:szCs w:val="22"/>
        </w:rPr>
      </w:pPr>
      <w:r>
        <w:rPr>
          <w:rFonts w:ascii="Times New Roman" w:hAnsi="Times New Roman"/>
          <w:sz w:val="22"/>
          <w:szCs w:val="22"/>
        </w:rPr>
        <w:t>Opgave 19.9</w:t>
      </w:r>
    </w:p>
    <w:p w:rsidR="00CE18D2" w:rsidRDefault="00CE18D2" w:rsidP="00CE18D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UWV zal de loondoorbetalingsperiode van 52 weken verlengen.</w:t>
      </w:r>
    </w:p>
    <w:p w:rsidR="00CE18D2" w:rsidRDefault="00CE18D2" w:rsidP="00CE18D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Op de eerste dag na 41 weken arbeidsongeschiktheid had een ziekmelding moeten worden verzonden. Nu dit niet is gebeurd, legt UWV een boete van (maximaal) € 455 op.</w:t>
      </w:r>
    </w:p>
    <w:p w:rsidR="00CE18D2" w:rsidRDefault="00CE18D2" w:rsidP="00CE18D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WIA-aanvraag moet in de 91ste week van de arbeidsongeschiktheid worden ingediend. In dit geval is de aanvraag 13 weken te laat ingediend, hetgeen leidt tot een extra loondoorbetalingsplicht van 13 weken, opgelegd door UWV. Samen met de sanctie voor onvoldoende re-integratie is de periode niet langer dan 52 weken.</w:t>
      </w:r>
    </w:p>
    <w:p w:rsidR="00CE18D2" w:rsidRDefault="00CE18D2" w:rsidP="00CE18D2">
      <w:pPr>
        <w:pStyle w:val="Tekstzonderopmaak"/>
        <w:ind w:left="708" w:hanging="708"/>
        <w:rPr>
          <w:rFonts w:ascii="Times New Roman" w:hAnsi="Times New Roman"/>
          <w:sz w:val="22"/>
          <w:szCs w:val="22"/>
        </w:rPr>
      </w:pPr>
    </w:p>
    <w:p w:rsidR="00CE18D2" w:rsidRDefault="00CE18D2" w:rsidP="00CE18D2">
      <w:pPr>
        <w:pStyle w:val="Tekstzonderopmaak"/>
        <w:ind w:left="708" w:hanging="708"/>
        <w:rPr>
          <w:rFonts w:ascii="Times New Roman" w:hAnsi="Times New Roman"/>
          <w:sz w:val="22"/>
          <w:szCs w:val="22"/>
        </w:rPr>
      </w:pPr>
      <w:r>
        <w:rPr>
          <w:rFonts w:ascii="Times New Roman" w:hAnsi="Times New Roman"/>
          <w:sz w:val="22"/>
          <w:szCs w:val="22"/>
        </w:rPr>
        <w:t>Opgave 19.10</w:t>
      </w:r>
    </w:p>
    <w:p w:rsidR="00CE18D2" w:rsidRDefault="00CE18D2" w:rsidP="00CE18D2">
      <w:pPr>
        <w:pStyle w:val="Tekstzonderopmaak"/>
        <w:ind w:left="708" w:hanging="708"/>
        <w:rPr>
          <w:rFonts w:ascii="Times New Roman" w:hAnsi="Times New Roman"/>
          <w:sz w:val="22"/>
          <w:szCs w:val="22"/>
        </w:rPr>
      </w:pPr>
      <w:r>
        <w:rPr>
          <w:rFonts w:ascii="Times New Roman" w:hAnsi="Times New Roman"/>
          <w:sz w:val="22"/>
          <w:szCs w:val="22"/>
        </w:rPr>
        <w:lastRenderedPageBreak/>
        <w:t>1.</w:t>
      </w:r>
      <w:r>
        <w:rPr>
          <w:rFonts w:ascii="Times New Roman" w:hAnsi="Times New Roman"/>
          <w:sz w:val="22"/>
          <w:szCs w:val="22"/>
        </w:rPr>
        <w:tab/>
        <w:t>Nee, zij zijn niet verplicht verzekerd omdat er geen sprake is van een dienstbetrekking, wegens het ontbreken van een gezagsverhouding.</w:t>
      </w:r>
    </w:p>
    <w:p w:rsidR="00CE18D2" w:rsidRDefault="00CE18D2" w:rsidP="00CE18D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Nee, Jan Tromp is na 26 weken hersteld, zodat de 42e weekmelding niet aan de orde komt.</w:t>
      </w:r>
    </w:p>
    <w:p w:rsidR="00CE18D2" w:rsidRDefault="00CE18D2" w:rsidP="00CE18D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Nee, zij is niet in dienstbetrekking wegens het ontbreken van een gezagsverhouding.</w:t>
      </w:r>
    </w:p>
    <w:p w:rsidR="00CE18D2" w:rsidRDefault="00CE18D2" w:rsidP="00CE18D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Ja. Naast het verplicht eigen risico mag het vrijwillig eigen risico maximaal € 500 bedragen. In totaal mag haar eigen risico maximaal € 885 bedragen.</w:t>
      </w:r>
    </w:p>
    <w:p w:rsidR="00CE18D2" w:rsidRDefault="00CE18D2" w:rsidP="00CE18D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maximale termijn is in dit geval 104 weken.</w:t>
      </w:r>
    </w:p>
    <w:p w:rsidR="00CE18D2" w:rsidRDefault="00CE18D2" w:rsidP="00CE18D2">
      <w:pPr>
        <w:pStyle w:val="Tekstzonderopmaak"/>
        <w:ind w:left="708" w:hanging="708"/>
        <w:rPr>
          <w:rFonts w:ascii="Times New Roman" w:hAnsi="Times New Roman"/>
          <w:sz w:val="22"/>
          <w:szCs w:val="22"/>
        </w:rPr>
      </w:pPr>
    </w:p>
    <w:p w:rsidR="00CE18D2" w:rsidRDefault="00CE18D2" w:rsidP="00CE18D2">
      <w:pPr>
        <w:pStyle w:val="Tekstzonderopmaak"/>
        <w:ind w:left="708" w:hanging="708"/>
        <w:rPr>
          <w:rFonts w:ascii="Times New Roman" w:hAnsi="Times New Roman"/>
          <w:sz w:val="22"/>
          <w:szCs w:val="22"/>
        </w:rPr>
      </w:pPr>
      <w:r>
        <w:rPr>
          <w:rFonts w:ascii="Times New Roman" w:hAnsi="Times New Roman"/>
          <w:sz w:val="22"/>
          <w:szCs w:val="22"/>
        </w:rPr>
        <w:t>Opgave 19.11</w:t>
      </w:r>
    </w:p>
    <w:p w:rsidR="00CE18D2" w:rsidRDefault="00CE18D2" w:rsidP="00CE18D2">
      <w:pPr>
        <w:rPr>
          <w:szCs w:val="22"/>
        </w:rPr>
      </w:pPr>
      <w:r w:rsidRPr="00677284">
        <w:rPr>
          <w:szCs w:val="22"/>
        </w:rPr>
        <w:t>1.</w:t>
      </w:r>
      <w:r w:rsidRPr="00677284">
        <w:rPr>
          <w:szCs w:val="22"/>
        </w:rPr>
        <w:tab/>
        <w:t xml:space="preserve">Nee. Petra zou wel recht hebben op een ziektewetuitkering als de ziekte het gevolg is van de </w:t>
      </w:r>
      <w:r>
        <w:rPr>
          <w:szCs w:val="22"/>
        </w:rPr>
        <w:tab/>
        <w:t>z</w:t>
      </w:r>
      <w:r w:rsidRPr="00677284">
        <w:rPr>
          <w:szCs w:val="22"/>
        </w:rPr>
        <w:t xml:space="preserve">wangerschap. Dit is niet het geval. Hier geldt de loondoorbetalingsverplichting van de </w:t>
      </w:r>
      <w:r>
        <w:rPr>
          <w:szCs w:val="22"/>
        </w:rPr>
        <w:tab/>
        <w:t>w</w:t>
      </w:r>
      <w:r w:rsidRPr="00677284">
        <w:rPr>
          <w:szCs w:val="22"/>
        </w:rPr>
        <w:t>erkgever.</w:t>
      </w:r>
    </w:p>
    <w:p w:rsidR="00CE18D2" w:rsidRDefault="00CE18D2" w:rsidP="00CE18D2">
      <w:pPr>
        <w:rPr>
          <w:szCs w:val="22"/>
        </w:rPr>
      </w:pPr>
      <w:r w:rsidRPr="00677284">
        <w:rPr>
          <w:szCs w:val="22"/>
        </w:rPr>
        <w:t>2.</w:t>
      </w:r>
      <w:r w:rsidRPr="00677284">
        <w:rPr>
          <w:szCs w:val="22"/>
        </w:rPr>
        <w:tab/>
        <w:t xml:space="preserve">Ja. Aangezien Petra in de periode van zes tot vier weken voor de vermoedelijke </w:t>
      </w:r>
      <w:r>
        <w:rPr>
          <w:szCs w:val="22"/>
        </w:rPr>
        <w:tab/>
        <w:t>b</w:t>
      </w:r>
      <w:r w:rsidRPr="00677284">
        <w:rPr>
          <w:szCs w:val="22"/>
        </w:rPr>
        <w:t xml:space="preserve">evallingsdatum ziek is geworden, gaat het zwangerschapsverlof in op de dag van de </w:t>
      </w:r>
      <w:r>
        <w:rPr>
          <w:szCs w:val="22"/>
        </w:rPr>
        <w:tab/>
        <w:t>z</w:t>
      </w:r>
      <w:r w:rsidRPr="00677284">
        <w:rPr>
          <w:szCs w:val="22"/>
        </w:rPr>
        <w:t>iekmelding.</w:t>
      </w:r>
    </w:p>
    <w:p w:rsidR="00CE18D2" w:rsidRPr="00677284" w:rsidRDefault="00CE18D2" w:rsidP="00CE18D2">
      <w:pPr>
        <w:rPr>
          <w:szCs w:val="22"/>
        </w:rPr>
      </w:pPr>
      <w:r w:rsidRPr="00677284">
        <w:rPr>
          <w:szCs w:val="22"/>
        </w:rPr>
        <w:t>3.</w:t>
      </w:r>
      <w:r w:rsidRPr="00677284">
        <w:rPr>
          <w:szCs w:val="22"/>
        </w:rPr>
        <w:tab/>
        <w:t>Ja. Petra kan aanspraak maken op een ziektewetuitkering op grond van de nawerkings-</w:t>
      </w:r>
      <w:r>
        <w:rPr>
          <w:szCs w:val="22"/>
        </w:rPr>
        <w:tab/>
        <w:t>b</w:t>
      </w:r>
      <w:r w:rsidRPr="00677284">
        <w:rPr>
          <w:szCs w:val="22"/>
        </w:rPr>
        <w:t>epaling omdat zij binnen vier weken na het einde van haar verzekering ziek is geworden.</w:t>
      </w:r>
    </w:p>
    <w:p w:rsidR="00CE18D2" w:rsidRDefault="00CE18D2" w:rsidP="00CE18D2">
      <w:pPr>
        <w:pStyle w:val="Tekstzonderopmaak"/>
        <w:ind w:left="708" w:hanging="708"/>
        <w:rPr>
          <w:rFonts w:ascii="Times New Roman" w:hAnsi="Times New Roman"/>
          <w:sz w:val="22"/>
          <w:szCs w:val="22"/>
        </w:rPr>
      </w:pPr>
      <w:r>
        <w:rPr>
          <w:rFonts w:ascii="Times New Roman" w:hAnsi="Times New Roman"/>
          <w:sz w:val="22"/>
          <w:szCs w:val="22"/>
        </w:rPr>
        <w:t xml:space="preserve"> </w:t>
      </w:r>
    </w:p>
    <w:p w:rsidR="00CE18D2" w:rsidRDefault="00CE18D2" w:rsidP="00CE18D2">
      <w:pPr>
        <w:pStyle w:val="Tekstzonderopmaak"/>
        <w:ind w:left="708" w:hanging="708"/>
        <w:rPr>
          <w:rFonts w:ascii="Times New Roman" w:hAnsi="Times New Roman"/>
          <w:sz w:val="22"/>
          <w:szCs w:val="22"/>
        </w:rPr>
      </w:pPr>
      <w:r>
        <w:rPr>
          <w:rFonts w:ascii="Times New Roman" w:hAnsi="Times New Roman"/>
          <w:sz w:val="22"/>
          <w:szCs w:val="22"/>
        </w:rPr>
        <w:t>Opgave 19.12</w:t>
      </w:r>
    </w:p>
    <w:p w:rsidR="00CE18D2" w:rsidRPr="00557EA3" w:rsidRDefault="00CE18D2" w:rsidP="00CE18D2">
      <w:pPr>
        <w:rPr>
          <w:szCs w:val="22"/>
        </w:rPr>
      </w:pPr>
      <w:r w:rsidRPr="00557EA3">
        <w:rPr>
          <w:szCs w:val="22"/>
        </w:rPr>
        <w:t>1.</w:t>
      </w:r>
      <w:r w:rsidRPr="00557EA3">
        <w:rPr>
          <w:szCs w:val="22"/>
        </w:rPr>
        <w:tab/>
        <w:t xml:space="preserve">De eerste ziektedag is maandag 4 april 2016. Als eerste ziektedag geldt de eerste werkdag </w:t>
      </w:r>
      <w:r>
        <w:rPr>
          <w:szCs w:val="22"/>
        </w:rPr>
        <w:tab/>
      </w:r>
      <w:r w:rsidRPr="00557EA3">
        <w:rPr>
          <w:szCs w:val="22"/>
        </w:rPr>
        <w:t>waarop wegens ziekte niet is gewerkt of het werken tijdens werktijd is gestaakt.</w:t>
      </w:r>
      <w:r w:rsidRPr="00557EA3">
        <w:rPr>
          <w:b/>
          <w:szCs w:val="22"/>
        </w:rPr>
        <w:t xml:space="preserve"> </w:t>
      </w:r>
    </w:p>
    <w:p w:rsidR="00CE18D2" w:rsidRPr="00557EA3" w:rsidRDefault="00CE18D2" w:rsidP="00CE18D2">
      <w:pPr>
        <w:ind w:right="-138"/>
        <w:rPr>
          <w:szCs w:val="22"/>
        </w:rPr>
      </w:pPr>
      <w:r w:rsidRPr="00557EA3">
        <w:rPr>
          <w:szCs w:val="22"/>
        </w:rPr>
        <w:t>2.</w:t>
      </w:r>
      <w:r w:rsidRPr="00557EA3">
        <w:rPr>
          <w:szCs w:val="22"/>
        </w:rPr>
        <w:tab/>
        <w:t xml:space="preserve">Nee, het standpunt van kapsalon Haarfijn is niet juist. Er geldt een </w:t>
      </w:r>
      <w:r>
        <w:rPr>
          <w:szCs w:val="22"/>
        </w:rPr>
        <w:tab/>
      </w:r>
      <w:r w:rsidRPr="00557EA3">
        <w:rPr>
          <w:szCs w:val="22"/>
        </w:rPr>
        <w:t xml:space="preserve">loondoorbetalingsverplichting voor de werkgever. Deze verplichting geldt ook voor </w:t>
      </w:r>
      <w:r>
        <w:rPr>
          <w:szCs w:val="22"/>
        </w:rPr>
        <w:tab/>
      </w:r>
      <w:r w:rsidRPr="00557EA3">
        <w:rPr>
          <w:szCs w:val="22"/>
        </w:rPr>
        <w:t>medewerkers met tijdelijke contracten.</w:t>
      </w:r>
    </w:p>
    <w:p w:rsidR="00CE18D2" w:rsidRPr="00557EA3" w:rsidRDefault="00CE18D2" w:rsidP="00CE18D2">
      <w:pPr>
        <w:rPr>
          <w:szCs w:val="22"/>
        </w:rPr>
      </w:pPr>
      <w:r w:rsidRPr="00557EA3">
        <w:rPr>
          <w:szCs w:val="22"/>
        </w:rPr>
        <w:t>3.</w:t>
      </w:r>
      <w:r w:rsidRPr="00557EA3">
        <w:rPr>
          <w:szCs w:val="22"/>
        </w:rPr>
        <w:tab/>
        <w:t xml:space="preserve">Kapsalon Haarfijn mag niet opnieuw twee wachtdagen in acht nemen omdat hier geen sprake </w:t>
      </w:r>
      <w:r>
        <w:rPr>
          <w:szCs w:val="22"/>
        </w:rPr>
        <w:tab/>
      </w:r>
      <w:r w:rsidRPr="00557EA3">
        <w:rPr>
          <w:szCs w:val="22"/>
        </w:rPr>
        <w:t xml:space="preserve">is van een nieuw ziektegeval. Perioden van arbeidsongeschiktheid die elkaar opvolgen binnen </w:t>
      </w:r>
      <w:r>
        <w:rPr>
          <w:szCs w:val="22"/>
        </w:rPr>
        <w:tab/>
      </w:r>
      <w:r w:rsidRPr="00557EA3">
        <w:rPr>
          <w:szCs w:val="22"/>
        </w:rPr>
        <w:t>een periode van vier weken worden samengeteld.</w:t>
      </w:r>
    </w:p>
    <w:p w:rsidR="00CE18D2" w:rsidRPr="00557EA3" w:rsidRDefault="00CE18D2" w:rsidP="00CE18D2">
      <w:pPr>
        <w:rPr>
          <w:b/>
          <w:szCs w:val="22"/>
        </w:rPr>
      </w:pPr>
      <w:r w:rsidRPr="00557EA3">
        <w:rPr>
          <w:szCs w:val="22"/>
        </w:rPr>
        <w:t>4.</w:t>
      </w:r>
      <w:r w:rsidRPr="00557EA3">
        <w:rPr>
          <w:szCs w:val="22"/>
        </w:rPr>
        <w:tab/>
        <w:t>Een second opinion moet worden aangevraagd bij UWV</w:t>
      </w:r>
      <w:r w:rsidRPr="00557EA3">
        <w:rPr>
          <w:b/>
          <w:szCs w:val="22"/>
        </w:rPr>
        <w:t xml:space="preserve">. </w:t>
      </w:r>
      <w:r w:rsidRPr="00557EA3">
        <w:rPr>
          <w:szCs w:val="22"/>
        </w:rPr>
        <w:t>De kosten bedragen € 100.</w:t>
      </w:r>
    </w:p>
    <w:p w:rsidR="00CE18D2" w:rsidRPr="005354FA" w:rsidRDefault="00CE18D2" w:rsidP="00CE18D2">
      <w:pPr>
        <w:pStyle w:val="Tekstzonderopmaak"/>
        <w:ind w:left="708" w:hanging="708"/>
        <w:rPr>
          <w:rFonts w:ascii="Times New Roman" w:hAnsi="Times New Roman"/>
          <w:sz w:val="22"/>
          <w:szCs w:val="22"/>
        </w:rPr>
      </w:pPr>
      <w:r>
        <w:rPr>
          <w:rFonts w:ascii="Times New Roman" w:hAnsi="Times New Roman"/>
          <w:sz w:val="22"/>
          <w:szCs w:val="22"/>
        </w:rPr>
        <w:t xml:space="preserve"> </w:t>
      </w:r>
    </w:p>
    <w:p w:rsidR="00A839A0" w:rsidRDefault="00A839A0"/>
    <w:sectPr w:rsidR="00A839A0" w:rsidSect="00CD2196">
      <w:headerReference w:type="default" r:id="rId6"/>
      <w:pgSz w:w="11907" w:h="16839"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6AA" w:rsidRDefault="003316AA" w:rsidP="003316AA">
      <w:r>
        <w:separator/>
      </w:r>
    </w:p>
  </w:endnote>
  <w:endnote w:type="continuationSeparator" w:id="0">
    <w:p w:rsidR="003316AA" w:rsidRDefault="003316AA" w:rsidP="003316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6AA" w:rsidRDefault="003316AA" w:rsidP="003316AA">
      <w:r>
        <w:separator/>
      </w:r>
    </w:p>
  </w:footnote>
  <w:footnote w:type="continuationSeparator" w:id="0">
    <w:p w:rsidR="003316AA" w:rsidRDefault="003316AA" w:rsidP="003316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6AA" w:rsidRDefault="003316AA" w:rsidP="003316AA">
    <w:pPr>
      <w:pStyle w:val="Tekstzonderopmaak"/>
      <w:ind w:left="708" w:hanging="708"/>
      <w:rPr>
        <w:rFonts w:ascii="Times New Roman" w:hAnsi="Times New Roman"/>
        <w:b/>
        <w:sz w:val="22"/>
        <w:szCs w:val="22"/>
      </w:rPr>
    </w:pPr>
    <w:r>
      <w:rPr>
        <w:rFonts w:ascii="Times New Roman" w:hAnsi="Times New Roman"/>
        <w:b/>
        <w:sz w:val="22"/>
        <w:szCs w:val="22"/>
      </w:rPr>
      <w:t>Uitgeverij Convoy</w:t>
    </w:r>
  </w:p>
  <w:p w:rsidR="003316AA" w:rsidRDefault="003316AA" w:rsidP="003316AA">
    <w:pPr>
      <w:pStyle w:val="Tekstzonderopmaak"/>
      <w:ind w:left="708" w:hanging="708"/>
      <w:rPr>
        <w:rFonts w:ascii="Times New Roman" w:hAnsi="Times New Roman"/>
        <w:b/>
        <w:sz w:val="22"/>
        <w:szCs w:val="22"/>
      </w:rPr>
    </w:pPr>
    <w:r>
      <w:rPr>
        <w:rFonts w:ascii="Times New Roman" w:hAnsi="Times New Roman"/>
        <w:b/>
        <w:sz w:val="22"/>
        <w:szCs w:val="22"/>
      </w:rPr>
      <w:t>Uitwerkingen PDL ASZ niveau 4, 2016 - 2017</w:t>
    </w:r>
  </w:p>
  <w:p w:rsidR="003316AA" w:rsidRDefault="003316AA" w:rsidP="003316AA">
    <w:pPr>
      <w:pStyle w:val="Tekstzonderopmaak"/>
      <w:ind w:left="708" w:hanging="708"/>
      <w:rPr>
        <w:rFonts w:ascii="Times New Roman" w:hAnsi="Times New Roman"/>
        <w:b/>
        <w:i/>
        <w:sz w:val="22"/>
        <w:szCs w:val="22"/>
      </w:rPr>
    </w:pPr>
    <w:r>
      <w:rPr>
        <w:rFonts w:ascii="Times New Roman" w:hAnsi="Times New Roman"/>
        <w:b/>
        <w:i/>
        <w:sz w:val="22"/>
        <w:szCs w:val="22"/>
      </w:rPr>
      <w:t>(ten behoeve van Associatie-examens vanaf september 2016)</w:t>
    </w:r>
  </w:p>
  <w:p w:rsidR="003316AA" w:rsidRDefault="003316AA" w:rsidP="003316AA">
    <w:pPr>
      <w:pStyle w:val="Tekstzonderopmaak"/>
      <w:ind w:left="708" w:hanging="708"/>
      <w:rPr>
        <w:rFonts w:ascii="Times New Roman" w:hAnsi="Times New Roman"/>
        <w:b/>
        <w:sz w:val="22"/>
        <w:szCs w:val="22"/>
      </w:rPr>
    </w:pPr>
  </w:p>
  <w:p w:rsidR="003316AA" w:rsidRDefault="003316AA" w:rsidP="003316AA">
    <w:pPr>
      <w:pStyle w:val="Tekstzonderopmaak"/>
      <w:ind w:left="708" w:hanging="708"/>
      <w:rPr>
        <w:rFonts w:ascii="Times New Roman" w:hAnsi="Times New Roman"/>
        <w:b/>
        <w:i/>
        <w:sz w:val="22"/>
        <w:szCs w:val="22"/>
      </w:rPr>
    </w:pPr>
    <w:r>
      <w:rPr>
        <w:rFonts w:ascii="Times New Roman" w:hAnsi="Times New Roman"/>
        <w:b/>
        <w:i/>
        <w:sz w:val="22"/>
        <w:szCs w:val="22"/>
      </w:rPr>
      <w:t>Opmerking.</w:t>
    </w:r>
  </w:p>
  <w:p w:rsidR="003316AA" w:rsidRDefault="003316AA" w:rsidP="003316AA">
    <w:pPr>
      <w:pStyle w:val="Tekstzonderopmaak"/>
      <w:ind w:left="708" w:hanging="708"/>
      <w:rPr>
        <w:rFonts w:ascii="Times New Roman" w:hAnsi="Times New Roman"/>
        <w:b/>
        <w:i/>
        <w:sz w:val="22"/>
        <w:szCs w:val="22"/>
      </w:rPr>
    </w:pPr>
    <w:r>
      <w:rPr>
        <w:rFonts w:ascii="Times New Roman" w:hAnsi="Times New Roman"/>
        <w:b/>
        <w:i/>
        <w:sz w:val="22"/>
        <w:szCs w:val="22"/>
      </w:rPr>
      <w:t>Bij de uitwerkingen Arbeidsrecht worden soms wetsartikelen vermeld. Op het examen hoeven deze niet vermeld te worden. Met ingang van het nieuwe examenprogramma (september 2016) mag de wettenbundel niet meer worden gehanteerd op het examen. In plaats daarvan mag u de Kleine gids voor het Nederlandse arbeidsrecht en de Kleine gids voor de Nederlandse sociale zekerheid als naslagwerk gebruiken.</w:t>
    </w:r>
  </w:p>
  <w:p w:rsidR="003316AA" w:rsidRDefault="003316AA" w:rsidP="003316AA">
    <w:pPr>
      <w:pStyle w:val="Koptekst"/>
    </w:pPr>
  </w:p>
  <w:p w:rsidR="003316AA" w:rsidRDefault="003316AA">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1"/>
    <w:footnote w:id="0"/>
  </w:footnotePr>
  <w:endnotePr>
    <w:endnote w:id="-1"/>
    <w:endnote w:id="0"/>
  </w:endnotePr>
  <w:compat/>
  <w:rsids>
    <w:rsidRoot w:val="00CE18D2"/>
    <w:rsid w:val="00324AAD"/>
    <w:rsid w:val="003316AA"/>
    <w:rsid w:val="00685032"/>
    <w:rsid w:val="00A839A0"/>
    <w:rsid w:val="00CE18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E18D2"/>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CE18D2"/>
    <w:rPr>
      <w:rFonts w:ascii="Consolas" w:hAnsi="Consolas"/>
      <w:sz w:val="21"/>
      <w:szCs w:val="21"/>
    </w:rPr>
  </w:style>
  <w:style w:type="character" w:customStyle="1" w:styleId="TekstzonderopmaakChar">
    <w:name w:val="Tekst zonder opmaak Char"/>
    <w:basedOn w:val="Standaardalinea-lettertype"/>
    <w:link w:val="Tekstzonderopmaak"/>
    <w:uiPriority w:val="99"/>
    <w:rsid w:val="00CE18D2"/>
    <w:rPr>
      <w:rFonts w:ascii="Consolas" w:eastAsia="Times New Roman" w:hAnsi="Consolas" w:cs="Times New Roman"/>
      <w:sz w:val="21"/>
      <w:szCs w:val="21"/>
      <w:lang w:val="nl-NL" w:eastAsia="nl-NL"/>
    </w:rPr>
  </w:style>
  <w:style w:type="paragraph" w:styleId="Koptekst">
    <w:name w:val="header"/>
    <w:basedOn w:val="Standaard"/>
    <w:link w:val="KoptekstChar"/>
    <w:semiHidden/>
    <w:unhideWhenUsed/>
    <w:rsid w:val="003316AA"/>
    <w:pPr>
      <w:tabs>
        <w:tab w:val="center" w:pos="4680"/>
        <w:tab w:val="right" w:pos="9360"/>
      </w:tabs>
    </w:pPr>
  </w:style>
  <w:style w:type="character" w:customStyle="1" w:styleId="KoptekstChar">
    <w:name w:val="Koptekst Char"/>
    <w:basedOn w:val="Standaardalinea-lettertype"/>
    <w:link w:val="Koptekst"/>
    <w:semiHidden/>
    <w:rsid w:val="003316AA"/>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semiHidden/>
    <w:unhideWhenUsed/>
    <w:rsid w:val="003316AA"/>
    <w:pPr>
      <w:tabs>
        <w:tab w:val="center" w:pos="4680"/>
        <w:tab w:val="right" w:pos="9360"/>
      </w:tabs>
    </w:pPr>
  </w:style>
  <w:style w:type="character" w:customStyle="1" w:styleId="VoettekstChar">
    <w:name w:val="Voettekst Char"/>
    <w:basedOn w:val="Standaardalinea-lettertype"/>
    <w:link w:val="Voettekst"/>
    <w:uiPriority w:val="99"/>
    <w:semiHidden/>
    <w:rsid w:val="003316AA"/>
    <w:rPr>
      <w:rFonts w:ascii="Times New Roman" w:eastAsia="Times New Roman" w:hAnsi="Times New Roman" w:cs="Times New Roman"/>
      <w:szCs w:val="20"/>
      <w:lang w:val="nl-NL" w:eastAsia="nl-NL"/>
    </w:rPr>
  </w:style>
</w:styles>
</file>

<file path=word/webSettings.xml><?xml version="1.0" encoding="utf-8"?>
<w:webSettings xmlns:r="http://schemas.openxmlformats.org/officeDocument/2006/relationships" xmlns:w="http://schemas.openxmlformats.org/wordprocessingml/2006/main">
  <w:divs>
    <w:div w:id="202790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1875</Words>
  <Characters>10689</Characters>
  <Application>Microsoft Office Word</Application>
  <DocSecurity>0</DocSecurity>
  <Lines>89</Lines>
  <Paragraphs>25</Paragraphs>
  <ScaleCrop>false</ScaleCrop>
  <Company>Springer-SBM</Company>
  <LinksUpToDate>false</LinksUpToDate>
  <CharactersWithSpaces>12539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d.jacobse</cp:lastModifiedBy>
  <cp:revision>2</cp:revision>
  <dcterms:created xsi:type="dcterms:W3CDTF">2016-04-19T09:16:00Z</dcterms:created>
  <dcterms:modified xsi:type="dcterms:W3CDTF">2016-04-19T09:25:00Z</dcterms:modified>
</cp:coreProperties>
</file>