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BC" w:rsidRPr="00AD22F4" w:rsidRDefault="00FA48BC" w:rsidP="00FA48BC">
      <w:pPr>
        <w:spacing w:after="0" w:line="240" w:lineRule="auto"/>
        <w:rPr>
          <w:rFonts w:ascii="Times New Roman" w:hAnsi="Times New Roman" w:cs="Times New Roman"/>
          <w:b/>
        </w:rPr>
      </w:pPr>
      <w:r w:rsidRPr="00AD22F4">
        <w:rPr>
          <w:rFonts w:ascii="Times New Roman" w:hAnsi="Times New Roman" w:cs="Times New Roman"/>
          <w:b/>
        </w:rPr>
        <w:t>PDB Financiering</w:t>
      </w:r>
    </w:p>
    <w:p w:rsidR="00FA48BC" w:rsidRPr="00AD22F4" w:rsidRDefault="00FA48BC" w:rsidP="00FA48BC">
      <w:pPr>
        <w:spacing w:after="0" w:line="240" w:lineRule="auto"/>
        <w:rPr>
          <w:rFonts w:ascii="Times New Roman" w:hAnsi="Times New Roman" w:cs="Times New Roman"/>
          <w:b/>
        </w:rPr>
      </w:pPr>
      <w:r w:rsidRPr="00AD22F4">
        <w:rPr>
          <w:rFonts w:ascii="Times New Roman" w:hAnsi="Times New Roman" w:cs="Times New Roman"/>
          <w:b/>
        </w:rPr>
        <w:t xml:space="preserve">Uitwerkingen – Hoofdstuk </w:t>
      </w:r>
      <w:r>
        <w:rPr>
          <w:rFonts w:ascii="Times New Roman" w:hAnsi="Times New Roman" w:cs="Times New Roman"/>
          <w:b/>
        </w:rPr>
        <w:t>3</w:t>
      </w:r>
    </w:p>
    <w:p w:rsidR="00E01E03" w:rsidRDefault="00E01E03" w:rsidP="00E01E03">
      <w:pPr>
        <w:pStyle w:val="Default"/>
        <w:rPr>
          <w:rFonts w:ascii="Times New Roman" w:hAnsi="Times New Roman" w:cs="Times New Roman"/>
          <w:sz w:val="22"/>
          <w:szCs w:val="22"/>
        </w:rPr>
      </w:pPr>
    </w:p>
    <w:p w:rsidR="00FA48BC" w:rsidRDefault="00FA48BC" w:rsidP="00E01E03">
      <w:pPr>
        <w:pStyle w:val="Default"/>
        <w:rPr>
          <w:rFonts w:ascii="Times New Roman" w:hAnsi="Times New Roman" w:cs="Times New Roman"/>
          <w:sz w:val="22"/>
          <w:szCs w:val="22"/>
        </w:rPr>
      </w:pPr>
    </w:p>
    <w:p w:rsidR="00FA48BC" w:rsidRDefault="00FA48BC" w:rsidP="00FA48BC">
      <w:pPr>
        <w:pStyle w:val="Default"/>
        <w:ind w:left="284" w:hanging="284"/>
        <w:rPr>
          <w:rFonts w:ascii="Times New Roman" w:hAnsi="Times New Roman" w:cs="Times New Roman"/>
          <w:b/>
          <w:sz w:val="22"/>
          <w:szCs w:val="22"/>
        </w:rPr>
      </w:pPr>
      <w:r>
        <w:rPr>
          <w:rFonts w:ascii="Times New Roman" w:hAnsi="Times New Roman" w:cs="Times New Roman"/>
          <w:b/>
          <w:sz w:val="22"/>
          <w:szCs w:val="22"/>
        </w:rPr>
        <w:t>Opgave 3.1</w:t>
      </w:r>
    </w:p>
    <w:p w:rsidR="00FA48BC" w:rsidRDefault="00FA48BC" w:rsidP="00FA48BC">
      <w:pPr>
        <w:pStyle w:val="Default"/>
        <w:ind w:left="284" w:hanging="284"/>
        <w:rPr>
          <w:rFonts w:ascii="Times New Roman" w:hAnsi="Times New Roman" w:cs="Times New Roman"/>
          <w:sz w:val="22"/>
          <w:szCs w:val="22"/>
        </w:rPr>
      </w:pPr>
      <w:r>
        <w:rPr>
          <w:rFonts w:ascii="Times New Roman" w:hAnsi="Times New Roman" w:cs="Times New Roman"/>
          <w:sz w:val="22"/>
          <w:szCs w:val="22"/>
        </w:rPr>
        <w:t>A</w:t>
      </w:r>
    </w:p>
    <w:p w:rsidR="00FA48BC" w:rsidRPr="00E947D3" w:rsidRDefault="00FA48BC" w:rsidP="00FA48BC">
      <w:pPr>
        <w:pStyle w:val="Default"/>
        <w:ind w:left="284" w:hanging="284"/>
        <w:rPr>
          <w:rFonts w:ascii="Times New Roman" w:hAnsi="Times New Roman" w:cs="Times New Roman"/>
          <w:sz w:val="22"/>
          <w:szCs w:val="22"/>
        </w:rPr>
      </w:pPr>
    </w:p>
    <w:p w:rsidR="00FA48BC" w:rsidRDefault="00FA48BC" w:rsidP="00FA48BC">
      <w:pPr>
        <w:pStyle w:val="Default"/>
        <w:ind w:left="284" w:hanging="284"/>
        <w:rPr>
          <w:rFonts w:ascii="Times New Roman" w:hAnsi="Times New Roman" w:cs="Times New Roman"/>
          <w:b/>
          <w:sz w:val="22"/>
          <w:szCs w:val="22"/>
        </w:rPr>
      </w:pPr>
      <w:r>
        <w:rPr>
          <w:rFonts w:ascii="Times New Roman" w:hAnsi="Times New Roman" w:cs="Times New Roman"/>
          <w:b/>
          <w:sz w:val="22"/>
          <w:szCs w:val="22"/>
        </w:rPr>
        <w:t>Opgave 3.2</w:t>
      </w:r>
    </w:p>
    <w:p w:rsidR="00FA48BC" w:rsidRDefault="00FA48BC" w:rsidP="00FA48BC">
      <w:pPr>
        <w:pStyle w:val="Default"/>
        <w:ind w:left="284" w:hanging="284"/>
        <w:rPr>
          <w:rFonts w:ascii="Times New Roman" w:hAnsi="Times New Roman" w:cs="Times New Roman"/>
          <w:sz w:val="22"/>
          <w:szCs w:val="22"/>
        </w:rPr>
      </w:pPr>
      <w:r>
        <w:rPr>
          <w:rFonts w:ascii="Times New Roman" w:hAnsi="Times New Roman" w:cs="Times New Roman"/>
          <w:sz w:val="22"/>
          <w:szCs w:val="22"/>
        </w:rPr>
        <w:t>B</w:t>
      </w:r>
    </w:p>
    <w:p w:rsidR="00FA48BC" w:rsidRDefault="00FA48BC" w:rsidP="00FA48BC">
      <w:pPr>
        <w:pStyle w:val="Default"/>
        <w:rPr>
          <w:rFonts w:ascii="Times New Roman" w:hAnsi="Times New Roman" w:cs="Times New Roman"/>
          <w:sz w:val="22"/>
          <w:szCs w:val="22"/>
        </w:rPr>
      </w:pPr>
    </w:p>
    <w:p w:rsidR="00FA48BC" w:rsidRDefault="00FA48BC" w:rsidP="00FA48BC">
      <w:pPr>
        <w:pStyle w:val="Default"/>
        <w:ind w:left="284" w:hanging="284"/>
        <w:rPr>
          <w:rFonts w:ascii="Times New Roman" w:hAnsi="Times New Roman" w:cs="Times New Roman"/>
          <w:b/>
          <w:sz w:val="22"/>
          <w:szCs w:val="22"/>
        </w:rPr>
      </w:pPr>
      <w:r>
        <w:rPr>
          <w:rFonts w:ascii="Times New Roman" w:hAnsi="Times New Roman" w:cs="Times New Roman"/>
          <w:b/>
          <w:sz w:val="22"/>
          <w:szCs w:val="22"/>
        </w:rPr>
        <w:t>Opgave 3.3</w:t>
      </w:r>
    </w:p>
    <w:p w:rsidR="00FA48BC" w:rsidRDefault="00FA48BC" w:rsidP="00FA48BC">
      <w:pPr>
        <w:pStyle w:val="Default"/>
        <w:ind w:left="284" w:hanging="284"/>
        <w:rPr>
          <w:rFonts w:ascii="Times New Roman" w:hAnsi="Times New Roman" w:cs="Times New Roman"/>
          <w:sz w:val="22"/>
          <w:szCs w:val="22"/>
        </w:rPr>
      </w:pPr>
      <w:r>
        <w:rPr>
          <w:rFonts w:ascii="Times New Roman" w:hAnsi="Times New Roman" w:cs="Times New Roman"/>
          <w:sz w:val="22"/>
          <w:szCs w:val="22"/>
        </w:rPr>
        <w:t>B</w:t>
      </w:r>
    </w:p>
    <w:p w:rsidR="00FA48BC" w:rsidRDefault="00FA48BC" w:rsidP="00FA48BC">
      <w:pPr>
        <w:pStyle w:val="Default"/>
        <w:rPr>
          <w:rFonts w:ascii="Times New Roman" w:hAnsi="Times New Roman" w:cs="Times New Roman"/>
          <w:sz w:val="22"/>
          <w:szCs w:val="22"/>
        </w:rPr>
      </w:pPr>
    </w:p>
    <w:p w:rsidR="00FA48BC" w:rsidRDefault="00FA48BC" w:rsidP="00FA48BC">
      <w:pPr>
        <w:pStyle w:val="Default"/>
        <w:ind w:left="284" w:hanging="284"/>
        <w:rPr>
          <w:rFonts w:ascii="Times New Roman" w:hAnsi="Times New Roman" w:cs="Times New Roman"/>
          <w:b/>
          <w:sz w:val="22"/>
          <w:szCs w:val="22"/>
        </w:rPr>
      </w:pPr>
      <w:r>
        <w:rPr>
          <w:rFonts w:ascii="Times New Roman" w:hAnsi="Times New Roman" w:cs="Times New Roman"/>
          <w:b/>
          <w:sz w:val="22"/>
          <w:szCs w:val="22"/>
        </w:rPr>
        <w:t>Opgave 3.4</w:t>
      </w:r>
    </w:p>
    <w:p w:rsidR="00FA48BC" w:rsidRDefault="00FA48BC" w:rsidP="00FA48BC">
      <w:pPr>
        <w:pStyle w:val="Default"/>
        <w:ind w:left="284" w:hanging="284"/>
        <w:rPr>
          <w:rFonts w:ascii="Times New Roman" w:hAnsi="Times New Roman" w:cs="Times New Roman"/>
          <w:sz w:val="22"/>
          <w:szCs w:val="22"/>
        </w:rPr>
      </w:pPr>
      <w:r>
        <w:rPr>
          <w:rFonts w:ascii="Times New Roman" w:hAnsi="Times New Roman" w:cs="Times New Roman"/>
          <w:sz w:val="22"/>
          <w:szCs w:val="22"/>
        </w:rPr>
        <w:t>A</w:t>
      </w:r>
    </w:p>
    <w:p w:rsidR="00FA48BC" w:rsidRPr="004746E4" w:rsidRDefault="00FA48BC" w:rsidP="00FA48BC">
      <w:pPr>
        <w:pStyle w:val="Default"/>
        <w:rPr>
          <w:rFonts w:ascii="Times New Roman" w:hAnsi="Times New Roman" w:cs="Times New Roman"/>
          <w:sz w:val="22"/>
          <w:szCs w:val="22"/>
        </w:rPr>
      </w:pPr>
    </w:p>
    <w:p w:rsidR="00FA48BC" w:rsidRDefault="00FA48BC" w:rsidP="00FA48BC">
      <w:pPr>
        <w:pStyle w:val="Default"/>
        <w:ind w:left="284" w:hanging="284"/>
        <w:rPr>
          <w:rFonts w:ascii="Times New Roman" w:hAnsi="Times New Roman" w:cs="Times New Roman"/>
          <w:b/>
          <w:sz w:val="22"/>
          <w:szCs w:val="22"/>
        </w:rPr>
      </w:pPr>
      <w:r>
        <w:rPr>
          <w:rFonts w:ascii="Times New Roman" w:hAnsi="Times New Roman" w:cs="Times New Roman"/>
          <w:b/>
          <w:sz w:val="22"/>
          <w:szCs w:val="22"/>
        </w:rPr>
        <w:t>Opgave 3.5</w:t>
      </w:r>
    </w:p>
    <w:p w:rsidR="00FA48BC" w:rsidRDefault="00FA48BC" w:rsidP="00FA48BC">
      <w:pPr>
        <w:pStyle w:val="Default"/>
        <w:ind w:left="284" w:hanging="284"/>
        <w:rPr>
          <w:rFonts w:ascii="Times New Roman" w:hAnsi="Times New Roman" w:cs="Times New Roman"/>
          <w:sz w:val="22"/>
          <w:szCs w:val="22"/>
        </w:rPr>
      </w:pPr>
      <w:r>
        <w:rPr>
          <w:rFonts w:ascii="Times New Roman" w:hAnsi="Times New Roman" w:cs="Times New Roman"/>
          <w:sz w:val="22"/>
          <w:szCs w:val="22"/>
        </w:rPr>
        <w:t>C</w:t>
      </w:r>
    </w:p>
    <w:p w:rsidR="00E01E03" w:rsidRPr="00E01E03" w:rsidRDefault="00E01E03" w:rsidP="00E01E03">
      <w:pPr>
        <w:pStyle w:val="Default"/>
        <w:rPr>
          <w:rFonts w:ascii="Times New Roman" w:hAnsi="Times New Roman" w:cs="Times New Roman"/>
          <w:sz w:val="22"/>
          <w:szCs w:val="22"/>
        </w:rPr>
      </w:pPr>
    </w:p>
    <w:p w:rsidR="00E01E03" w:rsidRDefault="00FA48BC" w:rsidP="00E01E03">
      <w:pPr>
        <w:pStyle w:val="Default"/>
        <w:rPr>
          <w:rFonts w:ascii="Times New Roman" w:hAnsi="Times New Roman" w:cs="Times New Roman"/>
          <w:b/>
          <w:sz w:val="22"/>
          <w:szCs w:val="22"/>
        </w:rPr>
      </w:pPr>
      <w:r>
        <w:rPr>
          <w:rFonts w:ascii="Times New Roman" w:hAnsi="Times New Roman" w:cs="Times New Roman"/>
          <w:b/>
          <w:sz w:val="22"/>
          <w:szCs w:val="22"/>
        </w:rPr>
        <w:t>Opgave 3.6</w:t>
      </w:r>
    </w:p>
    <w:p w:rsidR="00FA48BC" w:rsidRDefault="00FA48BC" w:rsidP="00E01E03">
      <w:pPr>
        <w:pStyle w:val="Default"/>
        <w:rPr>
          <w:rFonts w:ascii="Times New Roman" w:hAnsi="Times New Roman" w:cs="Times New Roman"/>
          <w:b/>
          <w:sz w:val="22"/>
          <w:szCs w:val="22"/>
        </w:rPr>
      </w:pPr>
    </w:p>
    <w:p w:rsidR="00E01E03" w:rsidRPr="004746E4" w:rsidRDefault="00E01E03" w:rsidP="00E01E03">
      <w:pPr>
        <w:pStyle w:val="Lijstalinea"/>
        <w:numPr>
          <w:ilvl w:val="0"/>
          <w:numId w:val="1"/>
        </w:numPr>
        <w:autoSpaceDE w:val="0"/>
        <w:autoSpaceDN w:val="0"/>
        <w:adjustRightInd w:val="0"/>
        <w:ind w:left="284" w:hanging="284"/>
        <w:rPr>
          <w:rFonts w:ascii="Times New Roman" w:hAnsi="Times New Roman"/>
          <w:color w:val="000000"/>
        </w:rPr>
      </w:pPr>
      <w:r w:rsidRPr="004746E4">
        <w:rPr>
          <w:rFonts w:ascii="Times New Roman" w:hAnsi="Times New Roman"/>
          <w:color w:val="000000"/>
        </w:rPr>
        <w:t xml:space="preserve">Verschillen tussen een aandeel en een obligatie: </w:t>
      </w:r>
    </w:p>
    <w:p w:rsidR="00E01E03" w:rsidRPr="004746E4" w:rsidRDefault="00FA48BC" w:rsidP="00E01E03">
      <w:pPr>
        <w:autoSpaceDE w:val="0"/>
        <w:autoSpaceDN w:val="0"/>
        <w:adjustRightInd w:val="0"/>
        <w:spacing w:after="0" w:line="240" w:lineRule="auto"/>
        <w:ind w:left="567" w:hanging="283"/>
        <w:rPr>
          <w:rFonts w:ascii="Times New Roman" w:hAnsi="Times New Roman"/>
          <w:color w:val="000000"/>
        </w:rPr>
      </w:pPr>
      <w:r>
        <w:rPr>
          <w:rFonts w:ascii="Times New Roman" w:hAnsi="Times New Roman"/>
          <w:color w:val="000000"/>
        </w:rPr>
        <w:t>• E</w:t>
      </w:r>
      <w:r w:rsidR="00E01E03" w:rsidRPr="004746E4">
        <w:rPr>
          <w:rFonts w:ascii="Times New Roman" w:hAnsi="Times New Roman"/>
          <w:color w:val="000000"/>
        </w:rPr>
        <w:t>en aandeel is een bewijs van mede-eigendom, een obl</w:t>
      </w:r>
      <w:r>
        <w:rPr>
          <w:rFonts w:ascii="Times New Roman" w:hAnsi="Times New Roman"/>
          <w:color w:val="000000"/>
        </w:rPr>
        <w:t>igatie is een schuldbekentenis.</w:t>
      </w:r>
    </w:p>
    <w:p w:rsidR="00E01E03" w:rsidRPr="004746E4" w:rsidRDefault="00E01E03" w:rsidP="00E01E03">
      <w:pPr>
        <w:autoSpaceDE w:val="0"/>
        <w:autoSpaceDN w:val="0"/>
        <w:adjustRightInd w:val="0"/>
        <w:spacing w:after="0" w:line="240" w:lineRule="auto"/>
        <w:ind w:left="567" w:hanging="283"/>
        <w:rPr>
          <w:rFonts w:ascii="Times New Roman" w:hAnsi="Times New Roman"/>
          <w:color w:val="000000"/>
        </w:rPr>
      </w:pPr>
      <w:r w:rsidRPr="004746E4">
        <w:rPr>
          <w:rFonts w:ascii="Times New Roman" w:hAnsi="Times New Roman"/>
          <w:color w:val="000000"/>
        </w:rPr>
        <w:t>•</w:t>
      </w:r>
      <w:r w:rsidR="00FA48BC">
        <w:rPr>
          <w:rFonts w:ascii="Times New Roman" w:hAnsi="Times New Roman"/>
          <w:color w:val="000000"/>
        </w:rPr>
        <w:t xml:space="preserve"> E</w:t>
      </w:r>
      <w:r w:rsidRPr="004746E4">
        <w:rPr>
          <w:rFonts w:ascii="Times New Roman" w:hAnsi="Times New Roman"/>
          <w:color w:val="000000"/>
        </w:rPr>
        <w:t>en aandeel geeft recht op medezeggenschap, een obligatie geef</w:t>
      </w:r>
      <w:r w:rsidR="00242070">
        <w:rPr>
          <w:rFonts w:ascii="Times New Roman" w:hAnsi="Times New Roman"/>
          <w:color w:val="000000"/>
        </w:rPr>
        <w:t>t geen recht op medezeggenschap.</w:t>
      </w:r>
      <w:r w:rsidRPr="004746E4">
        <w:rPr>
          <w:rFonts w:ascii="Times New Roman" w:hAnsi="Times New Roman"/>
          <w:color w:val="000000"/>
        </w:rPr>
        <w:t xml:space="preserve"> </w:t>
      </w:r>
    </w:p>
    <w:p w:rsidR="00E01E03" w:rsidRPr="004746E4" w:rsidRDefault="00E01E03" w:rsidP="00E01E03">
      <w:pPr>
        <w:autoSpaceDE w:val="0"/>
        <w:autoSpaceDN w:val="0"/>
        <w:adjustRightInd w:val="0"/>
        <w:spacing w:after="0" w:line="240" w:lineRule="auto"/>
        <w:ind w:left="567" w:hanging="283"/>
        <w:rPr>
          <w:rFonts w:ascii="Times New Roman" w:hAnsi="Times New Roman"/>
          <w:color w:val="000000"/>
        </w:rPr>
      </w:pPr>
      <w:r w:rsidRPr="004746E4">
        <w:rPr>
          <w:rFonts w:ascii="Times New Roman" w:hAnsi="Times New Roman"/>
          <w:color w:val="000000"/>
        </w:rPr>
        <w:t xml:space="preserve">• </w:t>
      </w:r>
      <w:r w:rsidR="00242070">
        <w:rPr>
          <w:rFonts w:ascii="Times New Roman" w:hAnsi="Times New Roman"/>
          <w:color w:val="000000"/>
        </w:rPr>
        <w:t>E</w:t>
      </w:r>
      <w:r w:rsidRPr="004746E4">
        <w:rPr>
          <w:rFonts w:ascii="Times New Roman" w:hAnsi="Times New Roman"/>
          <w:color w:val="000000"/>
        </w:rPr>
        <w:t>en aandeel behoort tot het eigen vermogen, een obligatie</w:t>
      </w:r>
      <w:r w:rsidR="00242070">
        <w:rPr>
          <w:rFonts w:ascii="Times New Roman" w:hAnsi="Times New Roman"/>
          <w:color w:val="000000"/>
        </w:rPr>
        <w:t xml:space="preserve"> tot het (lang) vreemd vermogen.</w:t>
      </w:r>
      <w:r w:rsidRPr="004746E4">
        <w:rPr>
          <w:rFonts w:ascii="Times New Roman" w:hAnsi="Times New Roman"/>
          <w:color w:val="000000"/>
        </w:rPr>
        <w:t xml:space="preserve"> </w:t>
      </w:r>
    </w:p>
    <w:p w:rsidR="00E01E03" w:rsidRPr="004746E4" w:rsidRDefault="00E01E03" w:rsidP="00E01E03">
      <w:pPr>
        <w:autoSpaceDE w:val="0"/>
        <w:autoSpaceDN w:val="0"/>
        <w:adjustRightInd w:val="0"/>
        <w:spacing w:after="0" w:line="240" w:lineRule="auto"/>
        <w:ind w:left="567" w:hanging="283"/>
        <w:rPr>
          <w:rFonts w:ascii="Times New Roman" w:hAnsi="Times New Roman"/>
          <w:color w:val="000000"/>
        </w:rPr>
      </w:pPr>
      <w:r w:rsidRPr="004746E4">
        <w:rPr>
          <w:rFonts w:ascii="Times New Roman" w:hAnsi="Times New Roman"/>
          <w:color w:val="000000"/>
        </w:rPr>
        <w:t xml:space="preserve">• </w:t>
      </w:r>
      <w:r w:rsidR="00242070">
        <w:rPr>
          <w:rFonts w:ascii="Times New Roman" w:hAnsi="Times New Roman"/>
          <w:color w:val="000000"/>
        </w:rPr>
        <w:t>E</w:t>
      </w:r>
      <w:r w:rsidRPr="004746E4">
        <w:rPr>
          <w:rFonts w:ascii="Times New Roman" w:hAnsi="Times New Roman"/>
          <w:color w:val="000000"/>
        </w:rPr>
        <w:t xml:space="preserve">en aandeel wordt niet afgelost/een onderdeel van het permanent vermogen, een obligatie wordt </w:t>
      </w:r>
      <w:r w:rsidR="00242070">
        <w:rPr>
          <w:rFonts w:ascii="Times New Roman" w:hAnsi="Times New Roman"/>
          <w:color w:val="000000"/>
        </w:rPr>
        <w:t xml:space="preserve">wel </w:t>
      </w:r>
      <w:r w:rsidRPr="004746E4">
        <w:rPr>
          <w:rFonts w:ascii="Times New Roman" w:hAnsi="Times New Roman"/>
          <w:color w:val="000000"/>
        </w:rPr>
        <w:t>afgelost/onderd</w:t>
      </w:r>
      <w:r w:rsidR="00242070">
        <w:rPr>
          <w:rFonts w:ascii="Times New Roman" w:hAnsi="Times New Roman"/>
          <w:color w:val="000000"/>
        </w:rPr>
        <w:t>eel van het tijdelijk vermogen.</w:t>
      </w:r>
    </w:p>
    <w:p w:rsidR="00E01E03" w:rsidRPr="004746E4" w:rsidRDefault="00E01E03" w:rsidP="00E01E03">
      <w:pPr>
        <w:autoSpaceDE w:val="0"/>
        <w:autoSpaceDN w:val="0"/>
        <w:adjustRightInd w:val="0"/>
        <w:spacing w:after="0" w:line="240" w:lineRule="auto"/>
        <w:ind w:left="567" w:hanging="283"/>
        <w:rPr>
          <w:rFonts w:ascii="Times New Roman" w:hAnsi="Times New Roman"/>
          <w:color w:val="000000"/>
        </w:rPr>
      </w:pPr>
      <w:r w:rsidRPr="004746E4">
        <w:rPr>
          <w:rFonts w:ascii="Times New Roman" w:hAnsi="Times New Roman"/>
          <w:color w:val="000000"/>
        </w:rPr>
        <w:t xml:space="preserve">• </w:t>
      </w:r>
      <w:r w:rsidR="00242070">
        <w:rPr>
          <w:rFonts w:ascii="Times New Roman" w:hAnsi="Times New Roman"/>
          <w:color w:val="000000"/>
        </w:rPr>
        <w:t>E</w:t>
      </w:r>
      <w:r w:rsidRPr="004746E4">
        <w:rPr>
          <w:rFonts w:ascii="Times New Roman" w:hAnsi="Times New Roman"/>
          <w:color w:val="000000"/>
        </w:rPr>
        <w:t xml:space="preserve">en aandeel geeft recht op dividend, een obligatie </w:t>
      </w:r>
      <w:r w:rsidR="00242070">
        <w:rPr>
          <w:rFonts w:ascii="Times New Roman" w:hAnsi="Times New Roman"/>
          <w:color w:val="000000"/>
        </w:rPr>
        <w:t>geeft recht op rente/interest.</w:t>
      </w:r>
      <w:r w:rsidRPr="004746E4">
        <w:rPr>
          <w:rFonts w:ascii="Times New Roman" w:hAnsi="Times New Roman"/>
          <w:color w:val="000000"/>
        </w:rPr>
        <w:t xml:space="preserve"> </w:t>
      </w:r>
    </w:p>
    <w:p w:rsidR="00E01E03" w:rsidRDefault="00E01E03" w:rsidP="00E01E03">
      <w:pPr>
        <w:autoSpaceDE w:val="0"/>
        <w:autoSpaceDN w:val="0"/>
        <w:adjustRightInd w:val="0"/>
        <w:spacing w:after="0" w:line="240" w:lineRule="auto"/>
        <w:ind w:left="567" w:hanging="283"/>
        <w:rPr>
          <w:rFonts w:ascii="Times New Roman" w:hAnsi="Times New Roman"/>
          <w:color w:val="000000"/>
        </w:rPr>
      </w:pPr>
      <w:r w:rsidRPr="004746E4">
        <w:rPr>
          <w:rFonts w:ascii="Times New Roman" w:hAnsi="Times New Roman"/>
          <w:color w:val="000000"/>
        </w:rPr>
        <w:t xml:space="preserve">• </w:t>
      </w:r>
      <w:r w:rsidR="00242070">
        <w:rPr>
          <w:rFonts w:ascii="Times New Roman" w:hAnsi="Times New Roman"/>
          <w:color w:val="000000"/>
        </w:rPr>
        <w:t>D</w:t>
      </w:r>
      <w:r w:rsidRPr="004746E4">
        <w:rPr>
          <w:rFonts w:ascii="Times New Roman" w:hAnsi="Times New Roman"/>
          <w:color w:val="000000"/>
        </w:rPr>
        <w:t>e hoogte van het dividend is afhankelijk van de gemaakte winst, de interest is een vast</w:t>
      </w:r>
      <w:r w:rsidR="00242070">
        <w:rPr>
          <w:rFonts w:ascii="Times New Roman" w:hAnsi="Times New Roman"/>
          <w:color w:val="000000"/>
        </w:rPr>
        <w:t xml:space="preserve"> </w:t>
      </w:r>
      <w:r w:rsidRPr="004746E4">
        <w:rPr>
          <w:rFonts w:ascii="Times New Roman" w:hAnsi="Times New Roman"/>
          <w:color w:val="000000"/>
        </w:rPr>
        <w:t xml:space="preserve">percentage (onafhankelijk van de winst). </w:t>
      </w:r>
    </w:p>
    <w:p w:rsidR="00E01E03" w:rsidRDefault="00E01E03" w:rsidP="00E01E03">
      <w:pPr>
        <w:autoSpaceDE w:val="0"/>
        <w:autoSpaceDN w:val="0"/>
        <w:adjustRightInd w:val="0"/>
        <w:spacing w:after="0" w:line="240" w:lineRule="auto"/>
        <w:ind w:left="567" w:hanging="283"/>
        <w:rPr>
          <w:rFonts w:ascii="Times New Roman" w:hAnsi="Times New Roman"/>
          <w:color w:val="000000"/>
        </w:rPr>
      </w:pPr>
    </w:p>
    <w:p w:rsidR="00E01E03" w:rsidRPr="00A431F1" w:rsidRDefault="00E01E03" w:rsidP="00E01E03">
      <w:pPr>
        <w:pStyle w:val="Lijstalinea"/>
        <w:numPr>
          <w:ilvl w:val="0"/>
          <w:numId w:val="1"/>
        </w:numPr>
        <w:autoSpaceDE w:val="0"/>
        <w:autoSpaceDN w:val="0"/>
        <w:adjustRightInd w:val="0"/>
        <w:ind w:left="284" w:hanging="284"/>
        <w:rPr>
          <w:rFonts w:ascii="Times New Roman" w:hAnsi="Times New Roman" w:cs="Times New Roman"/>
          <w:color w:val="000000"/>
        </w:rPr>
      </w:pPr>
      <w:r w:rsidRPr="00A431F1">
        <w:rPr>
          <w:rFonts w:ascii="Times New Roman" w:hAnsi="Times New Roman" w:cs="Times New Roman"/>
          <w:color w:val="000000"/>
        </w:rPr>
        <w:t>Een converteerbare obligatie is een obligatie die na verloop van tijd (of binnen een bepaalde periode) al dan niet met bijbetaling tegen een bepaalde (conversie)koers kan worden omgewisseld voor aandelen van dezelfde onderneming.</w:t>
      </w:r>
    </w:p>
    <w:p w:rsidR="00E01E03" w:rsidRPr="004746E4" w:rsidRDefault="00E01E03" w:rsidP="00E01E03">
      <w:pPr>
        <w:pStyle w:val="Default"/>
        <w:ind w:firstLine="284"/>
        <w:rPr>
          <w:rFonts w:ascii="Times New Roman" w:hAnsi="Times New Roman" w:cs="Times New Roman"/>
          <w:sz w:val="22"/>
          <w:szCs w:val="22"/>
        </w:rPr>
      </w:pPr>
    </w:p>
    <w:p w:rsidR="00E01E03" w:rsidRPr="004746E4" w:rsidRDefault="00E01E03" w:rsidP="00E01E03">
      <w:pPr>
        <w:pStyle w:val="Default"/>
        <w:numPr>
          <w:ilvl w:val="0"/>
          <w:numId w:val="1"/>
        </w:numPr>
        <w:ind w:left="284" w:hanging="284"/>
        <w:rPr>
          <w:rFonts w:ascii="Times New Roman" w:hAnsi="Times New Roman" w:cs="Times New Roman"/>
          <w:sz w:val="22"/>
          <w:szCs w:val="22"/>
        </w:rPr>
      </w:pPr>
      <w:r w:rsidRPr="004746E4">
        <w:rPr>
          <w:rFonts w:ascii="Times New Roman" w:hAnsi="Times New Roman" w:cs="Times New Roman"/>
          <w:sz w:val="22"/>
          <w:szCs w:val="22"/>
        </w:rPr>
        <w:t>Converteerbare obligaties kunnen na enige tijd en onder bepaalde voorwaarden worden omgewisseld in aandelen van dezelfde onderneming. (Vreemd vermogen wordt dus eigen vermogen). Een gewone obligatielening wordt na verloop van tijd afgelost.</w:t>
      </w:r>
    </w:p>
    <w:p w:rsidR="00E01E03" w:rsidRPr="004746E4" w:rsidRDefault="00E01E03" w:rsidP="00E01E03">
      <w:pPr>
        <w:autoSpaceDE w:val="0"/>
        <w:autoSpaceDN w:val="0"/>
        <w:adjustRightInd w:val="0"/>
        <w:spacing w:after="0" w:line="240" w:lineRule="auto"/>
        <w:ind w:left="284" w:hanging="284"/>
        <w:rPr>
          <w:rFonts w:ascii="Times New Roman" w:hAnsi="Times New Roman" w:cs="Times New Roman"/>
          <w:color w:val="000000"/>
        </w:rPr>
      </w:pPr>
    </w:p>
    <w:p w:rsidR="00E01E03" w:rsidRPr="00242070" w:rsidRDefault="00E01E03" w:rsidP="004941A7">
      <w:pPr>
        <w:pStyle w:val="Lijstalinea"/>
        <w:numPr>
          <w:ilvl w:val="0"/>
          <w:numId w:val="1"/>
        </w:numPr>
        <w:autoSpaceDE w:val="0"/>
        <w:autoSpaceDN w:val="0"/>
        <w:adjustRightInd w:val="0"/>
        <w:ind w:left="284" w:hanging="284"/>
        <w:rPr>
          <w:rFonts w:ascii="Times New Roman" w:hAnsi="Times New Roman" w:cs="Times New Roman"/>
        </w:rPr>
      </w:pPr>
      <w:r w:rsidRPr="00242070">
        <w:rPr>
          <w:rFonts w:ascii="Times New Roman" w:hAnsi="Times New Roman" w:cs="Times New Roman"/>
          <w:color w:val="000000"/>
        </w:rPr>
        <w:t xml:space="preserve">Agio op obligaties is het bedrag dat de onderneming voor de uitgegeven obligaties </w:t>
      </w:r>
      <w:r w:rsidRPr="00242070">
        <w:rPr>
          <w:rFonts w:ascii="Times New Roman" w:hAnsi="Times New Roman" w:cs="Times New Roman"/>
        </w:rPr>
        <w:t>ontvangt boven de nominale waarde (boven pari).</w:t>
      </w:r>
    </w:p>
    <w:p w:rsidR="00E01E03" w:rsidRDefault="00E01E03" w:rsidP="00E01E03">
      <w:pPr>
        <w:pStyle w:val="Default"/>
        <w:ind w:left="284" w:hanging="284"/>
        <w:rPr>
          <w:rFonts w:ascii="Times New Roman" w:hAnsi="Times New Roman" w:cs="Times New Roman"/>
          <w:b/>
          <w:sz w:val="22"/>
          <w:szCs w:val="22"/>
        </w:rPr>
      </w:pPr>
    </w:p>
    <w:p w:rsidR="00242070" w:rsidRDefault="00242070" w:rsidP="00E01E03">
      <w:pPr>
        <w:pStyle w:val="Default"/>
        <w:ind w:left="284" w:hanging="284"/>
        <w:rPr>
          <w:rFonts w:ascii="Times New Roman" w:hAnsi="Times New Roman" w:cs="Times New Roman"/>
          <w:b/>
          <w:sz w:val="22"/>
          <w:szCs w:val="22"/>
        </w:rPr>
      </w:pPr>
    </w:p>
    <w:p w:rsidR="00E01E03" w:rsidRDefault="00242070" w:rsidP="00E01E03">
      <w:pPr>
        <w:pStyle w:val="Default"/>
        <w:ind w:left="284" w:hanging="284"/>
        <w:rPr>
          <w:rFonts w:ascii="Times New Roman" w:hAnsi="Times New Roman" w:cs="Times New Roman"/>
          <w:b/>
          <w:sz w:val="22"/>
          <w:szCs w:val="22"/>
        </w:rPr>
      </w:pPr>
      <w:r>
        <w:rPr>
          <w:rFonts w:ascii="Times New Roman" w:hAnsi="Times New Roman" w:cs="Times New Roman"/>
          <w:b/>
          <w:sz w:val="22"/>
          <w:szCs w:val="22"/>
        </w:rPr>
        <w:t>Opgave 3.7</w:t>
      </w:r>
    </w:p>
    <w:p w:rsidR="00242070" w:rsidRDefault="00242070" w:rsidP="00E01E03">
      <w:pPr>
        <w:pStyle w:val="Default"/>
        <w:ind w:left="284" w:hanging="284"/>
        <w:rPr>
          <w:rFonts w:ascii="Times New Roman" w:hAnsi="Times New Roman" w:cs="Times New Roman"/>
          <w:sz w:val="22"/>
          <w:szCs w:val="22"/>
        </w:rPr>
      </w:pPr>
    </w:p>
    <w:p w:rsidR="00E01E03" w:rsidRDefault="00E01E03" w:rsidP="00E01E03">
      <w:pPr>
        <w:pStyle w:val="Default"/>
        <w:ind w:left="284" w:hanging="284"/>
        <w:rPr>
          <w:rFonts w:ascii="Times New Roman" w:hAnsi="Times New Roman" w:cs="Times New Roman"/>
          <w:sz w:val="22"/>
          <w:szCs w:val="22"/>
        </w:rPr>
      </w:pPr>
      <w:r>
        <w:rPr>
          <w:rFonts w:ascii="Times New Roman" w:hAnsi="Times New Roman" w:cs="Times New Roman"/>
          <w:sz w:val="22"/>
          <w:szCs w:val="22"/>
        </w:rPr>
        <w:t xml:space="preserve">6% </w:t>
      </w:r>
      <w:r w:rsidR="00242070">
        <w:rPr>
          <w:rFonts w:ascii="Times New Roman" w:hAnsi="Times New Roman" w:cs="Times New Roman"/>
          <w:sz w:val="22"/>
          <w:szCs w:val="22"/>
        </w:rPr>
        <w:t>×</w:t>
      </w:r>
      <w:r>
        <w:rPr>
          <w:rFonts w:ascii="Times New Roman" w:hAnsi="Times New Roman" w:cs="Times New Roman"/>
          <w:sz w:val="22"/>
          <w:szCs w:val="22"/>
        </w:rPr>
        <w:t xml:space="preserve"> € 1.000 = € 60</w:t>
      </w:r>
    </w:p>
    <w:p w:rsidR="00E01E03" w:rsidRDefault="00E01E03" w:rsidP="00E01E03">
      <w:pPr>
        <w:pStyle w:val="Default"/>
        <w:ind w:left="284" w:hanging="284"/>
        <w:rPr>
          <w:rFonts w:ascii="Times New Roman" w:hAnsi="Times New Roman" w:cs="Times New Roman"/>
          <w:sz w:val="22"/>
          <w:szCs w:val="22"/>
        </w:rPr>
      </w:pPr>
    </w:p>
    <w:p w:rsidR="00242070" w:rsidRDefault="00242070" w:rsidP="00E01E03">
      <w:pPr>
        <w:pStyle w:val="Default"/>
        <w:ind w:left="284" w:hanging="284"/>
        <w:rPr>
          <w:rFonts w:ascii="Times New Roman" w:hAnsi="Times New Roman" w:cs="Times New Roman"/>
          <w:sz w:val="22"/>
          <w:szCs w:val="22"/>
        </w:rPr>
      </w:pPr>
    </w:p>
    <w:p w:rsidR="00E01E03" w:rsidRDefault="00242070" w:rsidP="00E01E03">
      <w:pPr>
        <w:pStyle w:val="Default"/>
        <w:ind w:left="284" w:hanging="284"/>
        <w:rPr>
          <w:rFonts w:ascii="Times New Roman" w:hAnsi="Times New Roman" w:cs="Times New Roman"/>
          <w:b/>
          <w:sz w:val="22"/>
          <w:szCs w:val="22"/>
        </w:rPr>
      </w:pPr>
      <w:r>
        <w:rPr>
          <w:rFonts w:ascii="Times New Roman" w:hAnsi="Times New Roman" w:cs="Times New Roman"/>
          <w:b/>
          <w:sz w:val="22"/>
          <w:szCs w:val="22"/>
        </w:rPr>
        <w:t>Opgave 3.8</w:t>
      </w:r>
    </w:p>
    <w:p w:rsidR="00242070" w:rsidRDefault="00242070" w:rsidP="00E01E03">
      <w:pPr>
        <w:pStyle w:val="Default"/>
        <w:ind w:left="284" w:hanging="284"/>
        <w:rPr>
          <w:rFonts w:ascii="Times New Roman" w:hAnsi="Times New Roman" w:cs="Times New Roman"/>
          <w:sz w:val="22"/>
          <w:szCs w:val="22"/>
        </w:rPr>
      </w:pPr>
    </w:p>
    <w:p w:rsidR="00E01E03" w:rsidRDefault="00E01E03" w:rsidP="00E01E03">
      <w:pPr>
        <w:pStyle w:val="Default"/>
        <w:ind w:left="284" w:hanging="284"/>
        <w:rPr>
          <w:rFonts w:ascii="Times New Roman" w:hAnsi="Times New Roman" w:cs="Times New Roman"/>
          <w:sz w:val="22"/>
          <w:szCs w:val="22"/>
        </w:rPr>
      </w:pPr>
      <w:r>
        <w:rPr>
          <w:rFonts w:ascii="Times New Roman" w:hAnsi="Times New Roman" w:cs="Times New Roman"/>
          <w:sz w:val="22"/>
          <w:szCs w:val="22"/>
        </w:rPr>
        <w:t xml:space="preserve">2 obligaties </w:t>
      </w:r>
      <w:r w:rsidR="00242070">
        <w:rPr>
          <w:rFonts w:ascii="Times New Roman" w:hAnsi="Times New Roman" w:cs="Times New Roman"/>
          <w:sz w:val="22"/>
          <w:szCs w:val="22"/>
        </w:rPr>
        <w:t>×</w:t>
      </w:r>
      <w:r>
        <w:rPr>
          <w:rFonts w:ascii="Times New Roman" w:hAnsi="Times New Roman" w:cs="Times New Roman"/>
          <w:sz w:val="22"/>
          <w:szCs w:val="22"/>
        </w:rPr>
        <w:t xml:space="preserve"> € 500 + € 250 → 40 aandelen</w:t>
      </w:r>
    </w:p>
    <w:p w:rsidR="00E01E03" w:rsidRDefault="00E01E03" w:rsidP="00E01E03">
      <w:pPr>
        <w:pStyle w:val="Default"/>
        <w:ind w:left="284" w:hanging="284"/>
        <w:rPr>
          <w:rFonts w:ascii="Times New Roman" w:hAnsi="Times New Roman" w:cs="Times New Roman"/>
          <w:sz w:val="22"/>
          <w:szCs w:val="22"/>
        </w:rPr>
      </w:pPr>
      <w:r>
        <w:rPr>
          <w:rFonts w:ascii="Times New Roman" w:hAnsi="Times New Roman" w:cs="Times New Roman"/>
          <w:sz w:val="22"/>
          <w:szCs w:val="22"/>
        </w:rPr>
        <w:t>€ 1.250 / 40 = € 31,25</w:t>
      </w:r>
    </w:p>
    <w:p w:rsidR="00E01E03" w:rsidRDefault="00E01E03" w:rsidP="00E01E03">
      <w:pPr>
        <w:pStyle w:val="Default"/>
        <w:ind w:left="284" w:hanging="284"/>
        <w:rPr>
          <w:rFonts w:ascii="Times New Roman" w:hAnsi="Times New Roman" w:cs="Times New Roman"/>
          <w:sz w:val="22"/>
          <w:szCs w:val="22"/>
        </w:rPr>
      </w:pPr>
      <w:bookmarkStart w:id="0" w:name="_GoBack"/>
      <w:bookmarkEnd w:id="0"/>
    </w:p>
    <w:p w:rsidR="0080180F" w:rsidRDefault="0080180F"/>
    <w:sectPr w:rsidR="00801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D05E3"/>
    <w:multiLevelType w:val="hybridMultilevel"/>
    <w:tmpl w:val="28C20B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03"/>
    <w:rsid w:val="00242070"/>
    <w:rsid w:val="0080180F"/>
    <w:rsid w:val="00E01E03"/>
    <w:rsid w:val="00FA48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3BF0A-9FAA-4616-B7F4-9F53005B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01E03"/>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1E03"/>
    <w:pPr>
      <w:spacing w:after="0" w:line="240" w:lineRule="auto"/>
      <w:ind w:left="720"/>
      <w:contextualSpacing/>
    </w:pPr>
    <w:rPr>
      <w:lang w:val="en-US"/>
    </w:rPr>
  </w:style>
  <w:style w:type="paragraph" w:customStyle="1" w:styleId="Default">
    <w:name w:val="Default"/>
    <w:rsid w:val="00E01E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236</Words>
  <Characters>1304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Jacco van den Boogaart</dc:creator>
  <cp:keywords/>
  <dc:description/>
  <cp:lastModifiedBy>Jacco van den Boogaart</cp:lastModifiedBy>
  <cp:revision>2</cp:revision>
  <dcterms:created xsi:type="dcterms:W3CDTF">2015-09-19T15:35:00Z</dcterms:created>
  <dcterms:modified xsi:type="dcterms:W3CDTF">2015-09-19T15:52:00Z</dcterms:modified>
</cp:coreProperties>
</file>