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332" w:rsidRPr="00C575A2" w:rsidRDefault="00196332" w:rsidP="00196332">
      <w:pPr>
        <w:pStyle w:val="k1nr"/>
        <w:jc w:val="left"/>
        <w:rPr>
          <w:color w:val="auto"/>
          <w:lang w:val="da-DK"/>
        </w:rPr>
      </w:pPr>
      <w:r w:rsidRPr="00C575A2">
        <w:rPr>
          <w:color w:val="auto"/>
          <w:lang w:val="da-DK"/>
        </w:rPr>
        <w:t>10</w:t>
      </w:r>
    </w:p>
    <w:p w:rsidR="00196332" w:rsidRPr="00BF2B63" w:rsidRDefault="00196332" w:rsidP="00196332">
      <w:pPr>
        <w:pStyle w:val="k1kop1"/>
        <w:rPr>
          <w:color w:val="auto"/>
          <w:lang w:val="da-DK"/>
        </w:rPr>
      </w:pPr>
      <w:r w:rsidRPr="00BF2B63">
        <w:rPr>
          <w:color w:val="auto"/>
          <w:lang w:val="da-DK"/>
        </w:rPr>
        <w:t>SBR/XBRL fiscaal</w:t>
      </w:r>
    </w:p>
    <w:p w:rsidR="00196332" w:rsidRPr="00C575A2" w:rsidRDefault="00196332" w:rsidP="00196332">
      <w:pPr>
        <w:pStyle w:val="k2kop2aopgaven"/>
        <w:rPr>
          <w:rStyle w:val="Bold"/>
          <w:b/>
          <w:color w:val="auto"/>
          <w:lang w:val="da-DK"/>
        </w:rPr>
      </w:pPr>
      <w:r w:rsidRPr="00C575A2">
        <w:rPr>
          <w:rStyle w:val="Bold"/>
          <w:b/>
          <w:color w:val="auto"/>
          <w:lang w:val="da-DK"/>
        </w:rPr>
        <w:t>Opgave 10.1</w:t>
      </w:r>
    </w:p>
    <w:p w:rsidR="00196332" w:rsidRPr="00C575A2" w:rsidRDefault="00196332" w:rsidP="00196332">
      <w:pPr>
        <w:pStyle w:val="k2kop2bopgaven"/>
        <w:rPr>
          <w:lang w:val="da-DK"/>
        </w:rPr>
      </w:pPr>
      <w:r w:rsidRPr="00C575A2">
        <w:rPr>
          <w:lang w:val="da-DK"/>
        </w:rPr>
        <w:t>(SBR/XBRL)</w:t>
      </w:r>
    </w:p>
    <w:p w:rsidR="00196332" w:rsidRPr="00C575A2" w:rsidRDefault="00196332" w:rsidP="00196332">
      <w:pPr>
        <w:pStyle w:val="k2kop2bopgaven"/>
        <w:rPr>
          <w:lang w:val="da-DK"/>
        </w:rPr>
      </w:pPr>
    </w:p>
    <w:p w:rsidR="00196332" w:rsidRDefault="00196332" w:rsidP="00196332">
      <w:pPr>
        <w:pStyle w:val="ptopslijst1"/>
        <w:rPr>
          <w:lang w:val="nb-NO"/>
        </w:rPr>
      </w:pPr>
      <w:r w:rsidRPr="00BD307A">
        <w:rPr>
          <w:lang w:val="da-DK"/>
        </w:rPr>
        <w:t>1.</w:t>
      </w:r>
      <w:r w:rsidRPr="00BD307A">
        <w:rPr>
          <w:lang w:val="da-DK"/>
        </w:rPr>
        <w:tab/>
        <w:t xml:space="preserve">Het Standard Business Reporting (SBR) Programma is een initiatief van de Nederlandse overheid dat het gebruik van de SBR-methode moet stimuleren en ondersteunen. </w:t>
      </w:r>
      <w:r w:rsidRPr="00BF2B63">
        <w:rPr>
          <w:lang w:val="nb-NO"/>
        </w:rPr>
        <w:t>Het doel van SBR is om de administratieve lastendruk t</w:t>
      </w:r>
      <w:r w:rsidRPr="00BF2B63">
        <w:rPr>
          <w:lang w:val="nb-NO"/>
        </w:rPr>
        <w:t>e</w:t>
      </w:r>
      <w:r w:rsidRPr="00BF2B63">
        <w:rPr>
          <w:lang w:val="nb-NO"/>
        </w:rPr>
        <w:t>rug te dringen.</w:t>
      </w:r>
    </w:p>
    <w:p w:rsidR="00196332" w:rsidRPr="00BD307A" w:rsidRDefault="00196332" w:rsidP="00196332">
      <w:pPr>
        <w:pStyle w:val="ptopslijst1"/>
        <w:rPr>
          <w:lang w:val="nb-NO"/>
        </w:rPr>
      </w:pPr>
    </w:p>
    <w:p w:rsidR="00196332" w:rsidRPr="00BD307A" w:rsidRDefault="00196332" w:rsidP="00196332">
      <w:pPr>
        <w:pStyle w:val="ptopslijst1"/>
        <w:rPr>
          <w:lang w:val="nb-NO"/>
        </w:rPr>
      </w:pPr>
      <w:r w:rsidRPr="00BD307A">
        <w:rPr>
          <w:lang w:val="nb-NO"/>
        </w:rPr>
        <w:t>2.</w:t>
      </w:r>
      <w:r w:rsidRPr="00BD307A">
        <w:rPr>
          <w:lang w:val="nb-NO"/>
        </w:rPr>
        <w:tab/>
        <w:t>XBRL is een op xml gebaseerde internationale digitale standaard die in 1998 is ontwi</w:t>
      </w:r>
      <w:r w:rsidRPr="00BD307A">
        <w:rPr>
          <w:lang w:val="nb-NO"/>
        </w:rPr>
        <w:t>k</w:t>
      </w:r>
      <w:r w:rsidRPr="00BD307A">
        <w:rPr>
          <w:lang w:val="nb-NO"/>
        </w:rPr>
        <w:t>keld door de Amerikaanse accountant Charles Hoffman, met als doel om het uitwisselen van financiële informatie efficiënter en effectiever te laten verlopen.</w:t>
      </w:r>
    </w:p>
    <w:p w:rsidR="00196332" w:rsidRPr="00BD307A" w:rsidRDefault="00196332" w:rsidP="00196332">
      <w:pPr>
        <w:pStyle w:val="ptopslijst1"/>
        <w:rPr>
          <w:lang w:val="nb-NO"/>
        </w:rPr>
      </w:pPr>
    </w:p>
    <w:p w:rsidR="00196332" w:rsidRPr="00BD307A" w:rsidRDefault="00196332" w:rsidP="00196332">
      <w:pPr>
        <w:pStyle w:val="ptopslijst1"/>
        <w:rPr>
          <w:lang w:val="nb-NO"/>
        </w:rPr>
      </w:pPr>
      <w:r w:rsidRPr="00BD307A">
        <w:rPr>
          <w:lang w:val="nb-NO"/>
        </w:rPr>
        <w:t>3.</w:t>
      </w:r>
      <w:r w:rsidRPr="00BD307A">
        <w:rPr>
          <w:lang w:val="nb-NO"/>
        </w:rPr>
        <w:tab/>
        <w:t>De taxonomie bij SBR/XBRL is in wezen een woordenboek waarin allerlei financiële elementen eenduidig zijn gedefinieerd.</w:t>
      </w:r>
    </w:p>
    <w:p w:rsidR="00196332" w:rsidRPr="00BD307A" w:rsidRDefault="00196332" w:rsidP="00196332">
      <w:pPr>
        <w:pStyle w:val="ptopslijst1"/>
        <w:rPr>
          <w:lang w:val="nb-NO"/>
        </w:rPr>
      </w:pPr>
    </w:p>
    <w:p w:rsidR="00196332" w:rsidRPr="00196332" w:rsidRDefault="00196332" w:rsidP="00196332">
      <w:pPr>
        <w:pStyle w:val="ptopslijst1"/>
        <w:rPr>
          <w:w w:val="99"/>
          <w:lang w:val="nl-NL"/>
        </w:rPr>
      </w:pPr>
      <w:r w:rsidRPr="00BD307A">
        <w:rPr>
          <w:w w:val="99"/>
          <w:lang w:val="nb-NO"/>
        </w:rPr>
        <w:t>4.</w:t>
      </w:r>
      <w:r w:rsidRPr="00BD307A">
        <w:rPr>
          <w:w w:val="99"/>
          <w:lang w:val="nb-NO"/>
        </w:rPr>
        <w:tab/>
        <w:t xml:space="preserve">Het grote voordeel is dat er nooit meer interpretatieverschillen kunnen ontstaan doordat elementen op verschillende manieren zijn gedefinieerd. </w:t>
      </w:r>
      <w:r w:rsidRPr="00196332">
        <w:rPr>
          <w:w w:val="99"/>
          <w:lang w:val="nl-NL"/>
        </w:rPr>
        <w:t>Bovendien kan het aantal elementen worden verminderd, waardoor informatie efficiënter kan worden uitgewisseld. Ook vermindert de kans op fouten. In Nederland kunnen door het gebruik van een taxonomie 200.000 elementen die de overheidsdiensten vroeger hanteerden, worden gereduceerd tot 4.000. Het eenduidig definiëren van financiële elementen zorgt ervoor dat deze elementen wereldwijd kunnen worden uitgewisseld, zonder dat er interpretatieverschillen kunnen ontstaan.</w:t>
      </w:r>
    </w:p>
    <w:p w:rsidR="00196332" w:rsidRPr="00196332" w:rsidRDefault="00196332" w:rsidP="00196332">
      <w:pPr>
        <w:pStyle w:val="ptopslijst1"/>
        <w:rPr>
          <w:w w:val="99"/>
          <w:lang w:val="nl-NL"/>
        </w:rPr>
      </w:pPr>
    </w:p>
    <w:p w:rsidR="00196332" w:rsidRPr="00196332" w:rsidRDefault="00196332" w:rsidP="00196332">
      <w:pPr>
        <w:pStyle w:val="ptopslijst1"/>
        <w:rPr>
          <w:lang w:val="nl-NL"/>
        </w:rPr>
      </w:pPr>
      <w:r w:rsidRPr="00196332">
        <w:rPr>
          <w:lang w:val="nl-NL"/>
        </w:rPr>
        <w:t>5.</w:t>
      </w:r>
      <w:r w:rsidRPr="00196332">
        <w:rPr>
          <w:lang w:val="nl-NL"/>
        </w:rPr>
        <w:tab/>
        <w:t>XBRL maakt het mogelijk om financiële rapportages van machine naar machine te communiceren zonder dat er nog handmatige overzetting hoeft plaats te vinden. Daardoor wordt de kans op fouten tot nul gereduceerd. Verder kunnen financiële rapportages (zoals belastingaangiftes) eerst automatisch worden gevalideerd; dit houdt in dat wordt gecontroleerd of ze op de juiste manier zijn aangeleverd. Onjuist aangeleverde rapportages worden automatisch teruggestuurd naar de verzender. Het bijzonder tijdrovende proces van handmatig controleren behoort daarmee tot het verleden.</w:t>
      </w:r>
    </w:p>
    <w:p w:rsidR="00196332" w:rsidRPr="00196332" w:rsidRDefault="00196332" w:rsidP="00196332">
      <w:pPr>
        <w:pStyle w:val="ptopslijst1"/>
        <w:rPr>
          <w:lang w:val="nl-NL"/>
        </w:rPr>
      </w:pPr>
    </w:p>
    <w:p w:rsidR="00196332" w:rsidRPr="00196332" w:rsidRDefault="00196332" w:rsidP="00196332">
      <w:pPr>
        <w:pStyle w:val="ptopslijst1"/>
        <w:rPr>
          <w:lang w:val="nl-NL"/>
        </w:rPr>
      </w:pPr>
      <w:r w:rsidRPr="00196332">
        <w:rPr>
          <w:lang w:val="nl-NL"/>
        </w:rPr>
        <w:t>6.</w:t>
      </w:r>
      <w:r w:rsidRPr="00196332">
        <w:rPr>
          <w:lang w:val="nl-NL"/>
        </w:rPr>
        <w:tab/>
        <w:t>De Nederlandse taxonomie (= het totale Nederlandse financiële begrippenkader) bestaat uit een gemeenschappelijk deel en vier specifieke delen: één voor de Belastingdienst, één voor de Kamers van Koophandel, één voor het Centraal Bureau voor de Statistiek en één voor de banken. In het gemeenschappelijke deel zijn alle internationaal bekende elementen, zoals bijvoorbeeld het el</w:t>
      </w:r>
      <w:r w:rsidRPr="00196332">
        <w:rPr>
          <w:lang w:val="nl-NL"/>
        </w:rPr>
        <w:t>e</w:t>
      </w:r>
      <w:r w:rsidRPr="00196332">
        <w:rPr>
          <w:lang w:val="nl-NL"/>
        </w:rPr>
        <w:t>ment omzet, gedefinieerd op basis van IFRS. Overal ter wereld wordt de IFRS-taxonomie, die wordt onderhouden door de International Accounting Standards Board (IASB) in Londen, als basis gebruikt voor de nationale taxonomieën. Daarnaast kent de Nederlandse taxonomie een GEN-Base, waarin elementen zijn opgenomen die door meerdere overheidsinstanties worden gebruikt. GEN staat voor Generic Element Netherlands.</w:t>
      </w:r>
    </w:p>
    <w:p w:rsidR="00196332" w:rsidRPr="00196332" w:rsidRDefault="00196332" w:rsidP="00196332">
      <w:pPr>
        <w:pStyle w:val="ptopslijst1"/>
        <w:rPr>
          <w:lang w:val="nl-NL"/>
        </w:rPr>
      </w:pPr>
    </w:p>
    <w:p w:rsidR="00196332" w:rsidRPr="00196332" w:rsidRDefault="00196332" w:rsidP="00196332">
      <w:pPr>
        <w:pStyle w:val="ptopslijst1"/>
        <w:rPr>
          <w:lang w:val="nl-NL"/>
        </w:rPr>
      </w:pPr>
      <w:r w:rsidRPr="00196332">
        <w:rPr>
          <w:lang w:val="nl-NL"/>
        </w:rPr>
        <w:t>7.</w:t>
      </w:r>
      <w:r w:rsidRPr="00196332">
        <w:rPr>
          <w:lang w:val="nl-NL"/>
        </w:rPr>
        <w:tab/>
        <w:t>Een voorbeeld van een element dat is opgenomen in de GEN-Base, is het burgerser</w:t>
      </w:r>
      <w:r w:rsidRPr="00196332">
        <w:rPr>
          <w:lang w:val="nl-NL"/>
        </w:rPr>
        <w:t>v</w:t>
      </w:r>
      <w:r w:rsidRPr="00196332">
        <w:rPr>
          <w:lang w:val="nl-NL"/>
        </w:rPr>
        <w:t>icenummer. Dit is een uitermate Nederlands begrip, dat niet in de IFRS-taxonomie is terug te vinden.</w:t>
      </w:r>
    </w:p>
    <w:p w:rsidR="00196332" w:rsidRPr="00196332" w:rsidRDefault="00196332" w:rsidP="00196332">
      <w:pPr>
        <w:pStyle w:val="ptopslijst1"/>
        <w:rPr>
          <w:lang w:val="nl-NL"/>
        </w:rPr>
      </w:pPr>
    </w:p>
    <w:p w:rsidR="00196332" w:rsidRPr="00196332" w:rsidRDefault="00196332" w:rsidP="00196332">
      <w:pPr>
        <w:pStyle w:val="ptopslijst1"/>
        <w:rPr>
          <w:lang w:val="nl-NL"/>
        </w:rPr>
      </w:pPr>
      <w:r w:rsidRPr="00196332">
        <w:rPr>
          <w:lang w:val="nl-NL"/>
        </w:rPr>
        <w:t>8.</w:t>
      </w:r>
      <w:r w:rsidRPr="00196332">
        <w:rPr>
          <w:lang w:val="nl-NL"/>
        </w:rPr>
        <w:tab/>
        <w:t>Elementen worden in de taxonomie opgenomen in de zogeheten ‘namespace’. Een namespace mag slechts één woord bevatten. Daardoor moeten meerdere losse woorden (zoals ‘materiële vaste activa’) aan elkaar worden geschreven (‘mat</w:t>
      </w:r>
      <w:r w:rsidRPr="00196332">
        <w:rPr>
          <w:lang w:val="nl-NL"/>
        </w:rPr>
        <w:t>e</w:t>
      </w:r>
      <w:r w:rsidRPr="00196332">
        <w:rPr>
          <w:lang w:val="nl-NL"/>
        </w:rPr>
        <w:t>riëlevasteactiva’).</w:t>
      </w:r>
    </w:p>
    <w:p w:rsidR="00196332" w:rsidRPr="00196332" w:rsidRDefault="00196332" w:rsidP="00196332">
      <w:pPr>
        <w:pStyle w:val="ptopslijst1"/>
        <w:rPr>
          <w:lang w:val="nl-NL"/>
        </w:rPr>
      </w:pPr>
    </w:p>
    <w:p w:rsidR="00196332" w:rsidRPr="00196332" w:rsidRDefault="00196332" w:rsidP="00196332">
      <w:pPr>
        <w:pStyle w:val="ptopslijst1"/>
        <w:rPr>
          <w:lang w:val="nl-NL"/>
        </w:rPr>
      </w:pPr>
      <w:r w:rsidRPr="00196332">
        <w:rPr>
          <w:lang w:val="nl-NL"/>
        </w:rPr>
        <w:t>9.</w:t>
      </w:r>
      <w:r w:rsidRPr="00196332">
        <w:rPr>
          <w:lang w:val="nl-NL"/>
        </w:rPr>
        <w:tab/>
        <w:t xml:space="preserve">Ja, in principe wordt ieder jaar een nieuwe versie uitgebracht. Men moet dus alert zijn op het </w:t>
      </w:r>
      <w:r w:rsidRPr="00196332">
        <w:rPr>
          <w:lang w:val="nl-NL"/>
        </w:rPr>
        <w:lastRenderedPageBreak/>
        <w:t>gebruik van de juiste versie van de taxonomie.</w:t>
      </w:r>
    </w:p>
    <w:p w:rsidR="00196332" w:rsidRPr="00196332" w:rsidRDefault="00196332" w:rsidP="00196332">
      <w:pPr>
        <w:pStyle w:val="ptopslijst1"/>
        <w:rPr>
          <w:lang w:val="nl-NL"/>
        </w:rPr>
      </w:pPr>
    </w:p>
    <w:p w:rsidR="00196332" w:rsidRPr="00196332" w:rsidRDefault="00196332" w:rsidP="00196332">
      <w:pPr>
        <w:pStyle w:val="ptopslijst1"/>
        <w:rPr>
          <w:lang w:val="nl-NL"/>
        </w:rPr>
      </w:pPr>
      <w:r w:rsidRPr="00196332">
        <w:rPr>
          <w:lang w:val="nl-NL"/>
        </w:rPr>
        <w:t>10.</w:t>
      </w:r>
      <w:r w:rsidRPr="00196332">
        <w:rPr>
          <w:lang w:val="nl-NL"/>
        </w:rPr>
        <w:tab/>
        <w:t>Tot 1 januari 2013 konden de aangiftes vennootschapsbelasting, inkomstenbelasting, omzetbelasting en intracommunautaire prestaties digitaal bij de Belastingdienst worden aangeleverd via het zogenaamde BAPI-kanaal. BAPI staat voor ‘Business Application Programming Interface’. Deze aangiftes moesten in xml-formaat worden opgestuurd. Daarnaast is het sinds 1 januari 2009 mogelijk om deze aangiftes via Digipoort, een alternatief kanaal, aan te leveren. Digipoort is het nieuwe elektronische postkantoor van de overheid, dat aan de hoogste eisen van betrouwbaarheid, beveiliging en beschikbaarheid voldoet. Niet alleen belastingaangiftes, maar ook de d</w:t>
      </w:r>
      <w:r w:rsidRPr="00196332">
        <w:rPr>
          <w:lang w:val="nl-NL"/>
        </w:rPr>
        <w:t>e</w:t>
      </w:r>
      <w:r w:rsidRPr="00196332">
        <w:rPr>
          <w:lang w:val="nl-NL"/>
        </w:rPr>
        <w:t>poneringsstukken voor de Kamer van Koophandel, CBS-statistieken, verzuimmeldingen voor het UWV en dergelijke kunnen inmiddels via Digipoort worden aangeleverd. Digipoort kan echter alleen worden gebruikt voor berichten die in XBRL-formaat worden verstuurd.</w:t>
      </w:r>
    </w:p>
    <w:p w:rsidR="00196332" w:rsidRPr="00196332" w:rsidRDefault="00196332" w:rsidP="00196332">
      <w:pPr>
        <w:pStyle w:val="ptopslijst1"/>
        <w:rPr>
          <w:lang w:val="nl-NL"/>
        </w:rPr>
      </w:pPr>
    </w:p>
    <w:p w:rsidR="00196332" w:rsidRPr="00196332" w:rsidRDefault="00196332" w:rsidP="00196332">
      <w:pPr>
        <w:pStyle w:val="ptopslijst1"/>
        <w:rPr>
          <w:lang w:val="nl-NL"/>
        </w:rPr>
      </w:pPr>
      <w:r w:rsidRPr="00196332">
        <w:rPr>
          <w:lang w:val="nl-NL"/>
        </w:rPr>
        <w:t>11.</w:t>
      </w:r>
      <w:r w:rsidRPr="00196332">
        <w:rPr>
          <w:lang w:val="nl-NL"/>
        </w:rPr>
        <w:tab/>
        <w:t>Een instance is de feitelijke aangifte in XBRL-formaat. Voor elke aangifte moet de juiste instance worden gebruikt. De instance is moeilijk leesbaar, omdat alle i</w:t>
      </w:r>
      <w:r w:rsidRPr="00196332">
        <w:rPr>
          <w:lang w:val="nl-NL"/>
        </w:rPr>
        <w:t>n</w:t>
      </w:r>
      <w:r w:rsidRPr="00196332">
        <w:rPr>
          <w:lang w:val="nl-NL"/>
        </w:rPr>
        <w:t>formatie in een instance is ‘getagd’.</w:t>
      </w:r>
    </w:p>
    <w:p w:rsidR="00196332" w:rsidRPr="00196332" w:rsidRDefault="00196332" w:rsidP="00196332">
      <w:pPr>
        <w:pStyle w:val="ptopslijst1"/>
        <w:rPr>
          <w:lang w:val="nl-NL"/>
        </w:rPr>
      </w:pPr>
    </w:p>
    <w:p w:rsidR="00196332" w:rsidRPr="00196332" w:rsidRDefault="00196332" w:rsidP="00196332">
      <w:pPr>
        <w:pStyle w:val="ptopslijst1"/>
        <w:rPr>
          <w:lang w:val="nl-NL"/>
        </w:rPr>
      </w:pPr>
      <w:r w:rsidRPr="00196332">
        <w:rPr>
          <w:lang w:val="nl-NL"/>
        </w:rPr>
        <w:t>12.</w:t>
      </w:r>
      <w:r w:rsidRPr="00196332">
        <w:rPr>
          <w:lang w:val="nl-NL"/>
        </w:rPr>
        <w:tab/>
        <w:t>De style sheet is de leesbare vorm van de instance. De style sheet ziet eruit als het vroegere p</w:t>
      </w:r>
      <w:r w:rsidRPr="00196332">
        <w:rPr>
          <w:lang w:val="nl-NL"/>
        </w:rPr>
        <w:t>a</w:t>
      </w:r>
      <w:r w:rsidRPr="00196332">
        <w:rPr>
          <w:lang w:val="nl-NL"/>
        </w:rPr>
        <w:t>pieren aangiftebiljet.</w:t>
      </w:r>
    </w:p>
    <w:p w:rsidR="00196332" w:rsidRPr="00196332" w:rsidRDefault="00196332" w:rsidP="00196332">
      <w:pPr>
        <w:pStyle w:val="ptopslijst1"/>
        <w:rPr>
          <w:lang w:val="nl-NL"/>
        </w:rPr>
      </w:pPr>
    </w:p>
    <w:p w:rsidR="00196332" w:rsidRPr="00196332" w:rsidRDefault="00196332" w:rsidP="00196332">
      <w:pPr>
        <w:pStyle w:val="ptopslijst1"/>
        <w:rPr>
          <w:lang w:val="nl-NL"/>
        </w:rPr>
      </w:pPr>
      <w:r w:rsidRPr="00196332">
        <w:rPr>
          <w:lang w:val="nl-NL"/>
        </w:rPr>
        <w:t>13.</w:t>
      </w:r>
      <w:r w:rsidRPr="00196332">
        <w:rPr>
          <w:rStyle w:val="Bold"/>
          <w:b w:val="0"/>
          <w:bCs/>
          <w:lang w:val="nl-NL"/>
        </w:rPr>
        <w:tab/>
      </w:r>
      <w:r w:rsidRPr="00196332">
        <w:rPr>
          <w:lang w:val="nl-NL"/>
        </w:rPr>
        <w:t>De aangifte omzetbelasting kan tegenwoordig met behulp van een boekhoudpakket in XBRL-formaat worden omgezet, ingelezen en verstuurd. Voor Vpb- en IB-aangiftes heeft men echter fiscale softwarepakketten nodig. Er is nog een derde mogelijkheid voor ondernemers om hun aangiftes in  XBRL-formaat via Digipoort aan te leveren bij de Belastingdienst, namelijk via het zogeheten ‘Persoonlijk Domein’ (te vinden via mijn.belastingdienst.nl). Daarin vindt men de oningevulde style sheet, die de ondernemer zelf kan invu</w:t>
      </w:r>
      <w:r w:rsidRPr="00196332">
        <w:rPr>
          <w:lang w:val="nl-NL"/>
        </w:rPr>
        <w:t>l</w:t>
      </w:r>
      <w:r w:rsidRPr="00196332">
        <w:rPr>
          <w:lang w:val="nl-NL"/>
        </w:rPr>
        <w:t>len en versturen.</w:t>
      </w:r>
    </w:p>
    <w:p w:rsidR="00196332" w:rsidRPr="00196332" w:rsidRDefault="00196332" w:rsidP="00196332">
      <w:pPr>
        <w:pStyle w:val="ptopslijst1"/>
        <w:rPr>
          <w:lang w:val="nl-NL"/>
        </w:rPr>
      </w:pPr>
    </w:p>
    <w:p w:rsidR="00196332" w:rsidRPr="00196332" w:rsidRDefault="00196332" w:rsidP="00196332">
      <w:pPr>
        <w:pStyle w:val="ptopslijst1"/>
        <w:rPr>
          <w:lang w:val="nl-NL"/>
        </w:rPr>
      </w:pPr>
      <w:r w:rsidRPr="00196332">
        <w:rPr>
          <w:lang w:val="nl-NL"/>
        </w:rPr>
        <w:t>14.</w:t>
      </w:r>
      <w:r w:rsidRPr="00196332">
        <w:rPr>
          <w:lang w:val="nl-NL"/>
        </w:rPr>
        <w:tab/>
        <w:t>Een groot nadeel van deze methode is dat hierbij toch weer een handmatige overzetting plaatsvindt, waardoor de kans op fouten toeneemt en er nauwelijks sprake is van een verbeterde efficiency bij de ondernemer.</w:t>
      </w:r>
    </w:p>
    <w:p w:rsidR="00196332" w:rsidRPr="00196332" w:rsidRDefault="00196332" w:rsidP="00196332">
      <w:pPr>
        <w:pStyle w:val="ptopslijst1"/>
        <w:rPr>
          <w:lang w:val="nl-NL"/>
        </w:rPr>
      </w:pPr>
    </w:p>
    <w:p w:rsidR="00196332" w:rsidRDefault="00196332" w:rsidP="00196332">
      <w:pPr>
        <w:pStyle w:val="ptopslijst1"/>
        <w:rPr>
          <w:lang w:val="nb-NO"/>
        </w:rPr>
      </w:pPr>
      <w:r w:rsidRPr="00196332">
        <w:rPr>
          <w:lang w:val="nl-NL"/>
        </w:rPr>
        <w:t>15.</w:t>
      </w:r>
      <w:r w:rsidRPr="00196332">
        <w:rPr>
          <w:lang w:val="nl-NL"/>
        </w:rPr>
        <w:tab/>
        <w:t xml:space="preserve">Om de wijzigingen in de tijd inzichtelijk te maken, worden alle taxonomiemutaties vastgelegd in de ‘versioning linkbase’. Hierbij wordt geprobeerd om de verschillen tussen twee taxonomieën zodanig te beschrijven dat herleidbaar is welke impact een verandering heeft. </w:t>
      </w:r>
      <w:r w:rsidRPr="00BF2B63">
        <w:rPr>
          <w:lang w:val="nb-NO"/>
        </w:rPr>
        <w:t>Tevens wordt gewerkt aan de mogelijkheid om rapportages vergelijkbaar te maken. Hierdoor wordt het effect van wijzigingen in de regelgeving opgevangen en kunnen bijvoorbeeld jaarrekeningen van meerdere jaren worden vergeleken, onafhankelijk van veranderde definities in de verschillende versies.</w:t>
      </w:r>
    </w:p>
    <w:p w:rsidR="00196332" w:rsidRPr="00BD307A" w:rsidRDefault="00196332" w:rsidP="00196332">
      <w:pPr>
        <w:pStyle w:val="ptopslijst1"/>
        <w:rPr>
          <w:lang w:val="nb-NO"/>
        </w:rPr>
      </w:pPr>
    </w:p>
    <w:p w:rsidR="00196332" w:rsidRPr="00196332" w:rsidRDefault="00196332" w:rsidP="00196332">
      <w:pPr>
        <w:pStyle w:val="ptopslijst1"/>
        <w:rPr>
          <w:lang w:val="nl-NL"/>
        </w:rPr>
      </w:pPr>
      <w:r w:rsidRPr="00BD307A">
        <w:rPr>
          <w:lang w:val="nb-NO"/>
        </w:rPr>
        <w:t>16.</w:t>
      </w:r>
      <w:r w:rsidRPr="00BD307A">
        <w:rPr>
          <w:lang w:val="nb-NO"/>
        </w:rPr>
        <w:tab/>
        <w:t>Aanvankelijk was het de bedoeling dat marktwerking ervoor zou zorgen dat het bestaande BAPI-kanaal geleidelijk zou worden vervangen door Digipoort. Tussen 2009 en 2011 voerde de Belastingdienst een pilot uit om marktwerking zodanig te stimuleren dat belastin</w:t>
      </w:r>
      <w:r w:rsidRPr="00BD307A">
        <w:rPr>
          <w:lang w:val="nb-NO"/>
        </w:rPr>
        <w:t>g</w:t>
      </w:r>
      <w:r w:rsidRPr="00BD307A">
        <w:rPr>
          <w:lang w:val="nb-NO"/>
        </w:rPr>
        <w:t xml:space="preserve">plichtigen en hun intermediairs massaal zouden overstappen van aanlevering via BAPI naar aanlevering via Digipoort. Deze pilot liep echter uit op een faliekante mislukking. Van de 6.000 geplande Vpb-aangiftes in XBRL-formaat kwamen er in de 2 jaar van de pilot nog geen 500 binnen. </w:t>
      </w:r>
      <w:r w:rsidRPr="00196332">
        <w:rPr>
          <w:lang w:val="nl-NL"/>
        </w:rPr>
        <w:t>Daarom is in juni 2011 besloten om het gebruik van XBRL gefaseerd verplicht te stellen, te beginnen met de belastingaangiftes.</w:t>
      </w:r>
    </w:p>
    <w:p w:rsidR="00196332" w:rsidRPr="00C74C50" w:rsidRDefault="00196332" w:rsidP="00196332">
      <w:pPr>
        <w:pStyle w:val="ptopslijst1"/>
        <w:rPr>
          <w:lang w:val="de-DE"/>
        </w:rPr>
      </w:pPr>
      <w:r w:rsidRPr="00196332">
        <w:rPr>
          <w:lang w:val="nl-NL"/>
        </w:rPr>
        <w:t>17.</w:t>
      </w:r>
      <w:r w:rsidRPr="00196332">
        <w:rPr>
          <w:lang w:val="nl-NL"/>
        </w:rPr>
        <w:tab/>
        <w:t xml:space="preserve">Sinds 1 januari 2013 kunnen de aangiftes vennootschapsbelasting en inkomstenbelasting uitsluitend via Digipoort (en dus in XBRL-formaat) worden aangeleverd. Voor de aangiftes omzetbelasting en intracommunautaire prestaties volgde de verplichtstelling op 1 januari 2014. </w:t>
      </w:r>
      <w:r w:rsidRPr="00C74C50">
        <w:rPr>
          <w:lang w:val="de-DE"/>
        </w:rPr>
        <w:t>Van andere aangiftes volgt de verplichtstelling later. Ook de Kamer van Koophandel en het CBS volgen later.</w:t>
      </w:r>
    </w:p>
    <w:p w:rsidR="00196332" w:rsidRPr="00C575A2" w:rsidRDefault="00196332" w:rsidP="00196332">
      <w:pPr>
        <w:pStyle w:val="k2kop2aopgaven"/>
        <w:rPr>
          <w:rStyle w:val="Bold"/>
          <w:b/>
          <w:color w:val="auto"/>
        </w:rPr>
      </w:pPr>
      <w:r w:rsidRPr="00C575A2">
        <w:rPr>
          <w:rStyle w:val="Bold"/>
          <w:b/>
          <w:color w:val="auto"/>
        </w:rPr>
        <w:t>Opgave 10.2</w:t>
      </w:r>
    </w:p>
    <w:p w:rsidR="00196332" w:rsidRPr="00C575A2" w:rsidRDefault="00196332" w:rsidP="00196332">
      <w:pPr>
        <w:pStyle w:val="k2kop2bopgaven"/>
      </w:pPr>
      <w:r w:rsidRPr="00C575A2">
        <w:t>(het koppelen van grootboekrekeningen aan de taxonomie)</w:t>
      </w:r>
    </w:p>
    <w:p w:rsidR="00196332" w:rsidRPr="005E489B" w:rsidRDefault="00196332" w:rsidP="00196332">
      <w:pPr>
        <w:pStyle w:val="pt"/>
      </w:pPr>
      <w:r w:rsidRPr="005E489B">
        <w:t>1.</w:t>
      </w:r>
    </w:p>
    <w:tbl>
      <w:tblPr>
        <w:tblW w:w="0" w:type="auto"/>
        <w:tblInd w:w="80" w:type="dxa"/>
        <w:tblLayout w:type="fixed"/>
        <w:tblCellMar>
          <w:left w:w="0" w:type="dxa"/>
          <w:right w:w="0" w:type="dxa"/>
        </w:tblCellMar>
        <w:tblLook w:val="0000"/>
      </w:tblPr>
      <w:tblGrid>
        <w:gridCol w:w="1890"/>
        <w:gridCol w:w="3510"/>
        <w:gridCol w:w="1350"/>
        <w:gridCol w:w="3128"/>
      </w:tblGrid>
      <w:tr w:rsidR="00196332" w:rsidRPr="00884BD1" w:rsidTr="001D2BB9">
        <w:tblPrEx>
          <w:tblCellMar>
            <w:top w:w="0" w:type="dxa"/>
            <w:left w:w="0" w:type="dxa"/>
            <w:bottom w:w="0" w:type="dxa"/>
            <w:right w:w="0" w:type="dxa"/>
          </w:tblCellMar>
        </w:tblPrEx>
        <w:trPr>
          <w:trHeight w:val="60"/>
          <w:tblHeader/>
        </w:trPr>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k1"/>
              <w:rPr>
                <w:color w:val="auto"/>
              </w:rPr>
            </w:pPr>
            <w:r w:rsidRPr="00C575A2">
              <w:rPr>
                <w:color w:val="auto"/>
              </w:rPr>
              <w:t>Rekenin</w:t>
            </w:r>
            <w:r w:rsidRPr="00C575A2">
              <w:rPr>
                <w:color w:val="auto"/>
              </w:rPr>
              <w:t>g</w:t>
            </w:r>
            <w:r w:rsidRPr="00C575A2">
              <w:rPr>
                <w:color w:val="auto"/>
              </w:rPr>
              <w:t>nummer</w:t>
            </w:r>
          </w:p>
        </w:tc>
        <w:tc>
          <w:tcPr>
            <w:tcW w:w="35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k1"/>
              <w:rPr>
                <w:color w:val="auto"/>
              </w:rPr>
            </w:pPr>
            <w:r w:rsidRPr="00C575A2">
              <w:rPr>
                <w:color w:val="auto"/>
              </w:rPr>
              <w:t>Naam</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k1"/>
              <w:rPr>
                <w:color w:val="auto"/>
              </w:rPr>
            </w:pPr>
            <w:r w:rsidRPr="00C575A2">
              <w:rPr>
                <w:color w:val="auto"/>
              </w:rPr>
              <w:t>Bru</w:t>
            </w:r>
            <w:r w:rsidRPr="00C575A2">
              <w:rPr>
                <w:color w:val="auto"/>
              </w:rPr>
              <w:t>g</w:t>
            </w:r>
            <w:r w:rsidRPr="00C575A2">
              <w:rPr>
                <w:color w:val="auto"/>
              </w:rPr>
              <w:t>code</w:t>
            </w:r>
          </w:p>
        </w:tc>
        <w:tc>
          <w:tcPr>
            <w:tcW w:w="31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C575A2" w:rsidRDefault="00196332" w:rsidP="001D2BB9">
            <w:pPr>
              <w:pStyle w:val="tabelk1"/>
              <w:rPr>
                <w:color w:val="auto"/>
              </w:rPr>
            </w:pPr>
            <w:r w:rsidRPr="00C575A2">
              <w:rPr>
                <w:color w:val="auto"/>
              </w:rPr>
              <w:t>Naam brugcode</w:t>
            </w:r>
          </w:p>
        </w:tc>
      </w:tr>
      <w:tr w:rsidR="00196332" w:rsidRPr="00884BD1" w:rsidTr="001D2BB9">
        <w:tblPrEx>
          <w:tblCellMar>
            <w:top w:w="0" w:type="dxa"/>
            <w:left w:w="0" w:type="dxa"/>
            <w:bottom w:w="0" w:type="dxa"/>
            <w:right w:w="0" w:type="dxa"/>
          </w:tblCellMar>
        </w:tblPrEx>
        <w:trPr>
          <w:trHeight w:val="60"/>
        </w:trPr>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010</w:t>
            </w:r>
          </w:p>
        </w:tc>
        <w:tc>
          <w:tcPr>
            <w:tcW w:w="35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Machines</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210</w:t>
            </w:r>
          </w:p>
        </w:tc>
        <w:tc>
          <w:tcPr>
            <w:tcW w:w="31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Machines en installaties</w:t>
            </w:r>
          </w:p>
        </w:tc>
      </w:tr>
      <w:tr w:rsidR="00196332" w:rsidRPr="00884BD1" w:rsidTr="001D2BB9">
        <w:tblPrEx>
          <w:tblCellMar>
            <w:top w:w="0" w:type="dxa"/>
            <w:left w:w="0" w:type="dxa"/>
            <w:bottom w:w="0" w:type="dxa"/>
            <w:right w:w="0" w:type="dxa"/>
          </w:tblCellMar>
        </w:tblPrEx>
        <w:trPr>
          <w:trHeight w:val="60"/>
        </w:trPr>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011</w:t>
            </w:r>
          </w:p>
        </w:tc>
        <w:tc>
          <w:tcPr>
            <w:tcW w:w="35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Afschrijving m</w:t>
            </w:r>
            <w:r w:rsidRPr="00884BD1">
              <w:rPr>
                <w:color w:val="auto"/>
              </w:rPr>
              <w:t>a</w:t>
            </w:r>
            <w:r w:rsidRPr="00884BD1">
              <w:rPr>
                <w:color w:val="auto"/>
              </w:rPr>
              <w:t>chines</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220</w:t>
            </w:r>
          </w:p>
        </w:tc>
        <w:tc>
          <w:tcPr>
            <w:tcW w:w="31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lang w:val="fr-FR"/>
              </w:rPr>
            </w:pPr>
            <w:r w:rsidRPr="00884BD1">
              <w:rPr>
                <w:color w:val="auto"/>
                <w:lang w:val="fr-FR"/>
              </w:rPr>
              <w:t>Cumulatieve afschrijving m</w:t>
            </w:r>
            <w:r w:rsidRPr="00884BD1">
              <w:rPr>
                <w:color w:val="auto"/>
                <w:lang w:val="fr-FR"/>
              </w:rPr>
              <w:t>a</w:t>
            </w:r>
            <w:r w:rsidRPr="00884BD1">
              <w:rPr>
                <w:color w:val="auto"/>
                <w:lang w:val="fr-FR"/>
              </w:rPr>
              <w:t>chines en installaties</w:t>
            </w:r>
          </w:p>
        </w:tc>
      </w:tr>
      <w:tr w:rsidR="00196332" w:rsidRPr="00884BD1" w:rsidTr="001D2BB9">
        <w:tblPrEx>
          <w:tblCellMar>
            <w:top w:w="0" w:type="dxa"/>
            <w:left w:w="0" w:type="dxa"/>
            <w:bottom w:w="0" w:type="dxa"/>
            <w:right w:w="0" w:type="dxa"/>
          </w:tblCellMar>
        </w:tblPrEx>
        <w:trPr>
          <w:trHeight w:val="60"/>
        </w:trPr>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lastRenderedPageBreak/>
              <w:t>020</w:t>
            </w:r>
          </w:p>
        </w:tc>
        <w:tc>
          <w:tcPr>
            <w:tcW w:w="35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Inventaris</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110</w:t>
            </w:r>
          </w:p>
        </w:tc>
        <w:tc>
          <w:tcPr>
            <w:tcW w:w="31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Inventaris</w:t>
            </w:r>
          </w:p>
        </w:tc>
      </w:tr>
      <w:tr w:rsidR="00196332" w:rsidRPr="00884BD1" w:rsidTr="001D2BB9">
        <w:tblPrEx>
          <w:tblCellMar>
            <w:top w:w="0" w:type="dxa"/>
            <w:left w:w="0" w:type="dxa"/>
            <w:bottom w:w="0" w:type="dxa"/>
            <w:right w:w="0" w:type="dxa"/>
          </w:tblCellMar>
        </w:tblPrEx>
        <w:trPr>
          <w:trHeight w:val="60"/>
        </w:trPr>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021</w:t>
            </w:r>
          </w:p>
        </w:tc>
        <w:tc>
          <w:tcPr>
            <w:tcW w:w="35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Afschrijving i</w:t>
            </w:r>
            <w:r w:rsidRPr="00884BD1">
              <w:rPr>
                <w:color w:val="auto"/>
              </w:rPr>
              <w:t>n</w:t>
            </w:r>
            <w:r w:rsidRPr="00884BD1">
              <w:rPr>
                <w:color w:val="auto"/>
              </w:rPr>
              <w:t>ventaris</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120</w:t>
            </w:r>
          </w:p>
        </w:tc>
        <w:tc>
          <w:tcPr>
            <w:tcW w:w="31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Cumulatieve afschrijving i</w:t>
            </w:r>
            <w:r w:rsidRPr="00884BD1">
              <w:rPr>
                <w:color w:val="auto"/>
              </w:rPr>
              <w:t>n</w:t>
            </w:r>
            <w:r w:rsidRPr="00884BD1">
              <w:rPr>
                <w:color w:val="auto"/>
              </w:rPr>
              <w:t>ventaris</w:t>
            </w:r>
          </w:p>
        </w:tc>
      </w:tr>
      <w:tr w:rsidR="00196332" w:rsidRPr="00884BD1" w:rsidTr="001D2BB9">
        <w:tblPrEx>
          <w:tblCellMar>
            <w:top w:w="0" w:type="dxa"/>
            <w:left w:w="0" w:type="dxa"/>
            <w:bottom w:w="0" w:type="dxa"/>
            <w:right w:w="0" w:type="dxa"/>
          </w:tblCellMar>
        </w:tblPrEx>
        <w:trPr>
          <w:trHeight w:val="60"/>
        </w:trPr>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030</w:t>
            </w:r>
          </w:p>
        </w:tc>
        <w:tc>
          <w:tcPr>
            <w:tcW w:w="35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Maatschappelijk kapitaal</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510</w:t>
            </w:r>
          </w:p>
        </w:tc>
        <w:tc>
          <w:tcPr>
            <w:tcW w:w="31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Geplaatst aandelenkapitaal</w:t>
            </w:r>
          </w:p>
        </w:tc>
      </w:tr>
      <w:tr w:rsidR="00196332" w:rsidRPr="00884BD1" w:rsidTr="001D2BB9">
        <w:tblPrEx>
          <w:tblCellMar>
            <w:top w:w="0" w:type="dxa"/>
            <w:left w:w="0" w:type="dxa"/>
            <w:bottom w:w="0" w:type="dxa"/>
            <w:right w:w="0" w:type="dxa"/>
          </w:tblCellMar>
        </w:tblPrEx>
        <w:trPr>
          <w:trHeight w:val="60"/>
        </w:trPr>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031</w:t>
            </w:r>
          </w:p>
        </w:tc>
        <w:tc>
          <w:tcPr>
            <w:tcW w:w="35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Ongeplaatst kapitaal</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510</w:t>
            </w:r>
          </w:p>
        </w:tc>
        <w:tc>
          <w:tcPr>
            <w:tcW w:w="31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Geplaatst aandelenkapitaal</w:t>
            </w:r>
          </w:p>
        </w:tc>
      </w:tr>
      <w:tr w:rsidR="00196332" w:rsidRPr="00884BD1" w:rsidTr="001D2BB9">
        <w:tblPrEx>
          <w:tblCellMar>
            <w:top w:w="0" w:type="dxa"/>
            <w:left w:w="0" w:type="dxa"/>
            <w:bottom w:w="0" w:type="dxa"/>
            <w:right w:w="0" w:type="dxa"/>
          </w:tblCellMar>
        </w:tblPrEx>
        <w:trPr>
          <w:trHeight w:val="60"/>
        </w:trPr>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040</w:t>
            </w:r>
          </w:p>
        </w:tc>
        <w:tc>
          <w:tcPr>
            <w:tcW w:w="35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Agioreserve</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520</w:t>
            </w:r>
          </w:p>
        </w:tc>
        <w:tc>
          <w:tcPr>
            <w:tcW w:w="31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Agioreserve</w:t>
            </w:r>
          </w:p>
        </w:tc>
      </w:tr>
      <w:tr w:rsidR="00196332" w:rsidRPr="00884BD1" w:rsidTr="001D2BB9">
        <w:tblPrEx>
          <w:tblCellMar>
            <w:top w:w="0" w:type="dxa"/>
            <w:left w:w="0" w:type="dxa"/>
            <w:bottom w:w="0" w:type="dxa"/>
            <w:right w:w="0" w:type="dxa"/>
          </w:tblCellMar>
        </w:tblPrEx>
        <w:trPr>
          <w:trHeight w:val="60"/>
        </w:trPr>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050</w:t>
            </w:r>
          </w:p>
        </w:tc>
        <w:tc>
          <w:tcPr>
            <w:tcW w:w="35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Algemene reserve</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530</w:t>
            </w:r>
          </w:p>
        </w:tc>
        <w:tc>
          <w:tcPr>
            <w:tcW w:w="31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Algemene reserve</w:t>
            </w:r>
          </w:p>
        </w:tc>
      </w:tr>
      <w:tr w:rsidR="00196332" w:rsidRPr="00884BD1" w:rsidTr="001D2BB9">
        <w:tblPrEx>
          <w:tblCellMar>
            <w:top w:w="0" w:type="dxa"/>
            <w:left w:w="0" w:type="dxa"/>
            <w:bottom w:w="0" w:type="dxa"/>
            <w:right w:w="0" w:type="dxa"/>
          </w:tblCellMar>
        </w:tblPrEx>
        <w:trPr>
          <w:trHeight w:val="60"/>
        </w:trPr>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060</w:t>
            </w:r>
          </w:p>
        </w:tc>
        <w:tc>
          <w:tcPr>
            <w:tcW w:w="35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Onverdeeld r</w:t>
            </w:r>
            <w:r w:rsidRPr="00884BD1">
              <w:rPr>
                <w:color w:val="auto"/>
              </w:rPr>
              <w:t>e</w:t>
            </w:r>
            <w:r w:rsidRPr="00884BD1">
              <w:rPr>
                <w:color w:val="auto"/>
              </w:rPr>
              <w:t>sultaat boekjaar</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540</w:t>
            </w:r>
          </w:p>
        </w:tc>
        <w:tc>
          <w:tcPr>
            <w:tcW w:w="31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 xml:space="preserve">Winstreserve </w:t>
            </w:r>
          </w:p>
        </w:tc>
      </w:tr>
      <w:tr w:rsidR="00196332" w:rsidRPr="00884BD1" w:rsidTr="001D2BB9">
        <w:tblPrEx>
          <w:tblCellMar>
            <w:top w:w="0" w:type="dxa"/>
            <w:left w:w="0" w:type="dxa"/>
            <w:bottom w:w="0" w:type="dxa"/>
            <w:right w:w="0" w:type="dxa"/>
          </w:tblCellMar>
        </w:tblPrEx>
        <w:trPr>
          <w:trHeight w:val="60"/>
        </w:trPr>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100</w:t>
            </w:r>
          </w:p>
        </w:tc>
        <w:tc>
          <w:tcPr>
            <w:tcW w:w="35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Kas</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310</w:t>
            </w:r>
          </w:p>
        </w:tc>
        <w:tc>
          <w:tcPr>
            <w:tcW w:w="31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Kas</w:t>
            </w:r>
          </w:p>
        </w:tc>
      </w:tr>
      <w:tr w:rsidR="00196332" w:rsidRPr="00884BD1" w:rsidTr="001D2BB9">
        <w:tblPrEx>
          <w:tblCellMar>
            <w:top w:w="0" w:type="dxa"/>
            <w:left w:w="0" w:type="dxa"/>
            <w:bottom w:w="0" w:type="dxa"/>
            <w:right w:w="0" w:type="dxa"/>
          </w:tblCellMar>
        </w:tblPrEx>
        <w:trPr>
          <w:trHeight w:val="60"/>
        </w:trPr>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110</w:t>
            </w:r>
          </w:p>
        </w:tc>
        <w:tc>
          <w:tcPr>
            <w:tcW w:w="35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Rabobank</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340</w:t>
            </w:r>
          </w:p>
        </w:tc>
        <w:tc>
          <w:tcPr>
            <w:tcW w:w="31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Rabobank</w:t>
            </w:r>
          </w:p>
        </w:tc>
      </w:tr>
      <w:tr w:rsidR="00196332" w:rsidRPr="00884BD1" w:rsidTr="001D2BB9">
        <w:tblPrEx>
          <w:tblCellMar>
            <w:top w:w="0" w:type="dxa"/>
            <w:left w:w="0" w:type="dxa"/>
            <w:bottom w:w="0" w:type="dxa"/>
            <w:right w:w="0" w:type="dxa"/>
          </w:tblCellMar>
        </w:tblPrEx>
        <w:trPr>
          <w:trHeight w:val="60"/>
        </w:trPr>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130</w:t>
            </w:r>
          </w:p>
        </w:tc>
        <w:tc>
          <w:tcPr>
            <w:tcW w:w="35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Debiteuren</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1310</w:t>
            </w:r>
          </w:p>
        </w:tc>
        <w:tc>
          <w:tcPr>
            <w:tcW w:w="31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Debiteuren binnenland</w:t>
            </w:r>
          </w:p>
        </w:tc>
      </w:tr>
      <w:tr w:rsidR="00196332" w:rsidRPr="00884BD1" w:rsidTr="001D2BB9">
        <w:tblPrEx>
          <w:tblCellMar>
            <w:top w:w="0" w:type="dxa"/>
            <w:left w:w="0" w:type="dxa"/>
            <w:bottom w:w="0" w:type="dxa"/>
            <w:right w:w="0" w:type="dxa"/>
          </w:tblCellMar>
        </w:tblPrEx>
        <w:trPr>
          <w:trHeight w:val="60"/>
        </w:trPr>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140</w:t>
            </w:r>
          </w:p>
        </w:tc>
        <w:tc>
          <w:tcPr>
            <w:tcW w:w="35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Crediteuren</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1410</w:t>
            </w:r>
          </w:p>
        </w:tc>
        <w:tc>
          <w:tcPr>
            <w:tcW w:w="31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Crediteuren binnenland</w:t>
            </w:r>
          </w:p>
        </w:tc>
      </w:tr>
      <w:tr w:rsidR="00196332" w:rsidRPr="00884BD1" w:rsidTr="001D2BB9">
        <w:tblPrEx>
          <w:tblCellMar>
            <w:top w:w="0" w:type="dxa"/>
            <w:left w:w="0" w:type="dxa"/>
            <w:bottom w:w="0" w:type="dxa"/>
            <w:right w:w="0" w:type="dxa"/>
          </w:tblCellMar>
        </w:tblPrEx>
        <w:trPr>
          <w:trHeight w:val="60"/>
        </w:trPr>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150</w:t>
            </w:r>
          </w:p>
        </w:tc>
        <w:tc>
          <w:tcPr>
            <w:tcW w:w="35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Te betalen inte</w:t>
            </w:r>
            <w:r w:rsidRPr="00884BD1">
              <w:rPr>
                <w:color w:val="auto"/>
              </w:rPr>
              <w:t>r</w:t>
            </w:r>
            <w:r w:rsidRPr="00884BD1">
              <w:rPr>
                <w:color w:val="auto"/>
              </w:rPr>
              <w:t>est</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170</w:t>
            </w:r>
          </w:p>
        </w:tc>
        <w:tc>
          <w:tcPr>
            <w:tcW w:w="31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Te betalen bedragen</w:t>
            </w:r>
          </w:p>
        </w:tc>
      </w:tr>
      <w:tr w:rsidR="00196332" w:rsidRPr="00884BD1" w:rsidTr="001D2BB9">
        <w:tblPrEx>
          <w:tblCellMar>
            <w:top w:w="0" w:type="dxa"/>
            <w:left w:w="0" w:type="dxa"/>
            <w:bottom w:w="0" w:type="dxa"/>
            <w:right w:w="0" w:type="dxa"/>
          </w:tblCellMar>
        </w:tblPrEx>
        <w:trPr>
          <w:trHeight w:val="60"/>
        </w:trPr>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180</w:t>
            </w:r>
          </w:p>
        </w:tc>
        <w:tc>
          <w:tcPr>
            <w:tcW w:w="35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Te verrekenen omze</w:t>
            </w:r>
            <w:r w:rsidRPr="00884BD1">
              <w:rPr>
                <w:color w:val="auto"/>
              </w:rPr>
              <w:t>t</w:t>
            </w:r>
            <w:r w:rsidRPr="00884BD1">
              <w:rPr>
                <w:color w:val="auto"/>
              </w:rPr>
              <w:t>belasting</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190</w:t>
            </w:r>
          </w:p>
        </w:tc>
        <w:tc>
          <w:tcPr>
            <w:tcW w:w="31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Af te dragen omze</w:t>
            </w:r>
            <w:r w:rsidRPr="00884BD1">
              <w:rPr>
                <w:color w:val="auto"/>
              </w:rPr>
              <w:t>t</w:t>
            </w:r>
            <w:r w:rsidRPr="00884BD1">
              <w:rPr>
                <w:color w:val="auto"/>
              </w:rPr>
              <w:t>belasting</w:t>
            </w:r>
          </w:p>
        </w:tc>
      </w:tr>
      <w:tr w:rsidR="00196332" w:rsidRPr="00884BD1" w:rsidTr="001D2BB9">
        <w:tblPrEx>
          <w:tblCellMar>
            <w:top w:w="0" w:type="dxa"/>
            <w:left w:w="0" w:type="dxa"/>
            <w:bottom w:w="0" w:type="dxa"/>
            <w:right w:w="0" w:type="dxa"/>
          </w:tblCellMar>
        </w:tblPrEx>
        <w:trPr>
          <w:trHeight w:val="60"/>
        </w:trPr>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181</w:t>
            </w:r>
          </w:p>
        </w:tc>
        <w:tc>
          <w:tcPr>
            <w:tcW w:w="35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Te betalen omzetbelasting</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190</w:t>
            </w:r>
          </w:p>
        </w:tc>
        <w:tc>
          <w:tcPr>
            <w:tcW w:w="31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Af te dragen omze</w:t>
            </w:r>
            <w:r w:rsidRPr="00884BD1">
              <w:rPr>
                <w:color w:val="auto"/>
              </w:rPr>
              <w:t>t</w:t>
            </w:r>
            <w:r w:rsidRPr="00884BD1">
              <w:rPr>
                <w:color w:val="auto"/>
              </w:rPr>
              <w:t>belasting</w:t>
            </w:r>
          </w:p>
        </w:tc>
      </w:tr>
      <w:tr w:rsidR="00196332" w:rsidRPr="00884BD1" w:rsidTr="001D2BB9">
        <w:tblPrEx>
          <w:tblCellMar>
            <w:top w:w="0" w:type="dxa"/>
            <w:left w:w="0" w:type="dxa"/>
            <w:bottom w:w="0" w:type="dxa"/>
            <w:right w:w="0" w:type="dxa"/>
          </w:tblCellMar>
        </w:tblPrEx>
        <w:trPr>
          <w:trHeight w:val="60"/>
        </w:trPr>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182</w:t>
            </w:r>
          </w:p>
        </w:tc>
        <w:tc>
          <w:tcPr>
            <w:tcW w:w="35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Af te dragen omzetbelasting</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190</w:t>
            </w:r>
          </w:p>
        </w:tc>
        <w:tc>
          <w:tcPr>
            <w:tcW w:w="31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Af te dragen omze</w:t>
            </w:r>
            <w:r w:rsidRPr="00884BD1">
              <w:rPr>
                <w:color w:val="auto"/>
              </w:rPr>
              <w:t>t</w:t>
            </w:r>
            <w:r w:rsidRPr="00884BD1">
              <w:rPr>
                <w:color w:val="auto"/>
              </w:rPr>
              <w:t>belasting</w:t>
            </w:r>
          </w:p>
        </w:tc>
      </w:tr>
      <w:tr w:rsidR="00196332" w:rsidRPr="00884BD1" w:rsidTr="001D2BB9">
        <w:tblPrEx>
          <w:tblCellMar>
            <w:top w:w="0" w:type="dxa"/>
            <w:left w:w="0" w:type="dxa"/>
            <w:bottom w:w="0" w:type="dxa"/>
            <w:right w:w="0" w:type="dxa"/>
          </w:tblCellMar>
        </w:tblPrEx>
        <w:trPr>
          <w:trHeight w:val="60"/>
        </w:trPr>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300</w:t>
            </w:r>
          </w:p>
        </w:tc>
        <w:tc>
          <w:tcPr>
            <w:tcW w:w="35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Voorraad gron</w:t>
            </w:r>
            <w:r w:rsidRPr="00884BD1">
              <w:rPr>
                <w:color w:val="auto"/>
              </w:rPr>
              <w:t>d</w:t>
            </w:r>
            <w:r w:rsidRPr="00884BD1">
              <w:rPr>
                <w:color w:val="auto"/>
              </w:rPr>
              <w:t>stoffen</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770</w:t>
            </w:r>
          </w:p>
        </w:tc>
        <w:tc>
          <w:tcPr>
            <w:tcW w:w="31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Voorraad handelsgoederen</w:t>
            </w:r>
          </w:p>
        </w:tc>
      </w:tr>
      <w:tr w:rsidR="00196332" w:rsidRPr="00884BD1" w:rsidTr="001D2BB9">
        <w:tblPrEx>
          <w:tblCellMar>
            <w:top w:w="0" w:type="dxa"/>
            <w:left w:w="0" w:type="dxa"/>
            <w:bottom w:w="0" w:type="dxa"/>
            <w:right w:w="0" w:type="dxa"/>
          </w:tblCellMar>
        </w:tblPrEx>
        <w:trPr>
          <w:trHeight w:val="60"/>
        </w:trPr>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301</w:t>
            </w:r>
          </w:p>
        </w:tc>
        <w:tc>
          <w:tcPr>
            <w:tcW w:w="35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Prijsverschillen gron</w:t>
            </w:r>
            <w:r w:rsidRPr="00884BD1">
              <w:rPr>
                <w:color w:val="auto"/>
              </w:rPr>
              <w:t>d</w:t>
            </w:r>
            <w:r w:rsidRPr="00884BD1">
              <w:rPr>
                <w:color w:val="auto"/>
              </w:rPr>
              <w:t>stoffen</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770</w:t>
            </w:r>
          </w:p>
        </w:tc>
        <w:tc>
          <w:tcPr>
            <w:tcW w:w="31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Voorraad handelsgoederen</w:t>
            </w:r>
          </w:p>
        </w:tc>
      </w:tr>
      <w:tr w:rsidR="00196332" w:rsidRPr="00884BD1" w:rsidTr="001D2BB9">
        <w:tblPrEx>
          <w:tblCellMar>
            <w:top w:w="0" w:type="dxa"/>
            <w:left w:w="0" w:type="dxa"/>
            <w:bottom w:w="0" w:type="dxa"/>
            <w:right w:w="0" w:type="dxa"/>
          </w:tblCellMar>
        </w:tblPrEx>
        <w:trPr>
          <w:trHeight w:val="60"/>
        </w:trPr>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410</w:t>
            </w:r>
          </w:p>
        </w:tc>
        <w:tc>
          <w:tcPr>
            <w:tcW w:w="35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Lonen en salari</w:t>
            </w:r>
            <w:r w:rsidRPr="00884BD1">
              <w:rPr>
                <w:color w:val="auto"/>
              </w:rPr>
              <w:t>s</w:t>
            </w:r>
            <w:r w:rsidRPr="00884BD1">
              <w:rPr>
                <w:color w:val="auto"/>
              </w:rPr>
              <w:t>sen</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410</w:t>
            </w:r>
          </w:p>
        </w:tc>
        <w:tc>
          <w:tcPr>
            <w:tcW w:w="31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Lonen en salarissen</w:t>
            </w:r>
          </w:p>
        </w:tc>
      </w:tr>
      <w:tr w:rsidR="00196332" w:rsidRPr="00884BD1" w:rsidTr="001D2BB9">
        <w:tblPrEx>
          <w:tblCellMar>
            <w:top w:w="0" w:type="dxa"/>
            <w:left w:w="0" w:type="dxa"/>
            <w:bottom w:w="0" w:type="dxa"/>
            <w:right w:w="0" w:type="dxa"/>
          </w:tblCellMar>
        </w:tblPrEx>
        <w:trPr>
          <w:trHeight w:val="60"/>
        </w:trPr>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411</w:t>
            </w:r>
          </w:p>
        </w:tc>
        <w:tc>
          <w:tcPr>
            <w:tcW w:w="35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Sociale lasten</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420</w:t>
            </w:r>
          </w:p>
        </w:tc>
        <w:tc>
          <w:tcPr>
            <w:tcW w:w="31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Sociale lasten</w:t>
            </w:r>
          </w:p>
        </w:tc>
      </w:tr>
      <w:tr w:rsidR="00196332" w:rsidRPr="00884BD1" w:rsidTr="001D2BB9">
        <w:tblPrEx>
          <w:tblCellMar>
            <w:top w:w="0" w:type="dxa"/>
            <w:left w:w="0" w:type="dxa"/>
            <w:bottom w:w="0" w:type="dxa"/>
            <w:right w:w="0" w:type="dxa"/>
          </w:tblCellMar>
        </w:tblPrEx>
        <w:trPr>
          <w:trHeight w:val="60"/>
        </w:trPr>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420</w:t>
            </w:r>
          </w:p>
        </w:tc>
        <w:tc>
          <w:tcPr>
            <w:tcW w:w="35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Afschrijvin</w:t>
            </w:r>
            <w:r w:rsidRPr="00884BD1">
              <w:rPr>
                <w:color w:val="auto"/>
              </w:rPr>
              <w:t>g</w:t>
            </w:r>
            <w:r w:rsidRPr="00884BD1">
              <w:rPr>
                <w:color w:val="auto"/>
              </w:rPr>
              <w:t>skosten</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450</w:t>
            </w:r>
          </w:p>
        </w:tc>
        <w:tc>
          <w:tcPr>
            <w:tcW w:w="31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Afschrijvingskosten</w:t>
            </w:r>
          </w:p>
        </w:tc>
      </w:tr>
      <w:tr w:rsidR="00196332" w:rsidRPr="00884BD1" w:rsidTr="001D2BB9">
        <w:tblPrEx>
          <w:tblCellMar>
            <w:top w:w="0" w:type="dxa"/>
            <w:left w:w="0" w:type="dxa"/>
            <w:bottom w:w="0" w:type="dxa"/>
            <w:right w:w="0" w:type="dxa"/>
          </w:tblCellMar>
        </w:tblPrEx>
        <w:trPr>
          <w:trHeight w:val="60"/>
        </w:trPr>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430</w:t>
            </w:r>
          </w:p>
        </w:tc>
        <w:tc>
          <w:tcPr>
            <w:tcW w:w="35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Energieverbruik</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4310</w:t>
            </w:r>
          </w:p>
        </w:tc>
        <w:tc>
          <w:tcPr>
            <w:tcW w:w="31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Gas, elektriciteit en water</w:t>
            </w:r>
          </w:p>
        </w:tc>
      </w:tr>
      <w:tr w:rsidR="00196332" w:rsidRPr="00884BD1" w:rsidTr="001D2BB9">
        <w:tblPrEx>
          <w:tblCellMar>
            <w:top w:w="0" w:type="dxa"/>
            <w:left w:w="0" w:type="dxa"/>
            <w:bottom w:w="0" w:type="dxa"/>
            <w:right w:w="0" w:type="dxa"/>
          </w:tblCellMar>
        </w:tblPrEx>
        <w:trPr>
          <w:trHeight w:val="60"/>
        </w:trPr>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440</w:t>
            </w:r>
          </w:p>
        </w:tc>
        <w:tc>
          <w:tcPr>
            <w:tcW w:w="35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Admi</w:t>
            </w:r>
            <w:r w:rsidRPr="00884BD1">
              <w:rPr>
                <w:color w:val="auto"/>
              </w:rPr>
              <w:t>n</w:t>
            </w:r>
            <w:r w:rsidRPr="00884BD1">
              <w:rPr>
                <w:color w:val="auto"/>
              </w:rPr>
              <w:t>istratiekosten</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4350</w:t>
            </w:r>
          </w:p>
        </w:tc>
        <w:tc>
          <w:tcPr>
            <w:tcW w:w="31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Administratiekosten</w:t>
            </w:r>
          </w:p>
        </w:tc>
      </w:tr>
      <w:tr w:rsidR="00196332" w:rsidRPr="00884BD1" w:rsidTr="001D2BB9">
        <w:tblPrEx>
          <w:tblCellMar>
            <w:top w:w="0" w:type="dxa"/>
            <w:left w:w="0" w:type="dxa"/>
            <w:bottom w:w="0" w:type="dxa"/>
            <w:right w:w="0" w:type="dxa"/>
          </w:tblCellMar>
        </w:tblPrEx>
        <w:trPr>
          <w:trHeight w:val="60"/>
        </w:trPr>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450</w:t>
            </w:r>
          </w:p>
        </w:tc>
        <w:tc>
          <w:tcPr>
            <w:tcW w:w="35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Transportkosten</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4320</w:t>
            </w:r>
          </w:p>
        </w:tc>
        <w:tc>
          <w:tcPr>
            <w:tcW w:w="31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Transportkosten</w:t>
            </w:r>
          </w:p>
        </w:tc>
      </w:tr>
      <w:tr w:rsidR="00196332" w:rsidRPr="00884BD1" w:rsidTr="001D2BB9">
        <w:tblPrEx>
          <w:tblCellMar>
            <w:top w:w="0" w:type="dxa"/>
            <w:left w:w="0" w:type="dxa"/>
            <w:bottom w:w="0" w:type="dxa"/>
            <w:right w:w="0" w:type="dxa"/>
          </w:tblCellMar>
        </w:tblPrEx>
        <w:trPr>
          <w:trHeight w:val="60"/>
        </w:trPr>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460</w:t>
            </w:r>
          </w:p>
        </w:tc>
        <w:tc>
          <w:tcPr>
            <w:tcW w:w="35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Verkoopkosten</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440</w:t>
            </w:r>
          </w:p>
        </w:tc>
        <w:tc>
          <w:tcPr>
            <w:tcW w:w="31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Verkoopkosten</w:t>
            </w:r>
          </w:p>
        </w:tc>
      </w:tr>
      <w:tr w:rsidR="00196332" w:rsidRPr="00884BD1" w:rsidTr="001D2BB9">
        <w:tblPrEx>
          <w:tblCellMar>
            <w:top w:w="0" w:type="dxa"/>
            <w:left w:w="0" w:type="dxa"/>
            <w:bottom w:w="0" w:type="dxa"/>
            <w:right w:w="0" w:type="dxa"/>
          </w:tblCellMar>
        </w:tblPrEx>
        <w:trPr>
          <w:trHeight w:val="60"/>
        </w:trPr>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470</w:t>
            </w:r>
          </w:p>
        </w:tc>
        <w:tc>
          <w:tcPr>
            <w:tcW w:w="35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Huurkosten be</w:t>
            </w:r>
            <w:r w:rsidRPr="00884BD1">
              <w:rPr>
                <w:color w:val="auto"/>
              </w:rPr>
              <w:t>d</w:t>
            </w:r>
            <w:r w:rsidRPr="00884BD1">
              <w:rPr>
                <w:color w:val="auto"/>
              </w:rPr>
              <w:t>rijfspand</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4330</w:t>
            </w:r>
          </w:p>
        </w:tc>
        <w:tc>
          <w:tcPr>
            <w:tcW w:w="31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Huurkosten gebouwen</w:t>
            </w:r>
          </w:p>
        </w:tc>
      </w:tr>
      <w:tr w:rsidR="00196332" w:rsidRPr="00884BD1" w:rsidTr="001D2BB9">
        <w:tblPrEx>
          <w:tblCellMar>
            <w:top w:w="0" w:type="dxa"/>
            <w:left w:w="0" w:type="dxa"/>
            <w:bottom w:w="0" w:type="dxa"/>
            <w:right w:w="0" w:type="dxa"/>
          </w:tblCellMar>
        </w:tblPrEx>
        <w:trPr>
          <w:trHeight w:val="60"/>
        </w:trPr>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480</w:t>
            </w:r>
          </w:p>
        </w:tc>
        <w:tc>
          <w:tcPr>
            <w:tcW w:w="35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Verzekeringspr</w:t>
            </w:r>
            <w:r w:rsidRPr="00884BD1">
              <w:rPr>
                <w:color w:val="auto"/>
              </w:rPr>
              <w:t>e</w:t>
            </w:r>
            <w:r w:rsidRPr="00884BD1">
              <w:rPr>
                <w:color w:val="auto"/>
              </w:rPr>
              <w:t>mie</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4340</w:t>
            </w:r>
          </w:p>
        </w:tc>
        <w:tc>
          <w:tcPr>
            <w:tcW w:w="31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Verzekeringskosten</w:t>
            </w:r>
          </w:p>
        </w:tc>
      </w:tr>
      <w:tr w:rsidR="00196332" w:rsidRPr="00884BD1" w:rsidTr="001D2BB9">
        <w:tblPrEx>
          <w:tblCellMar>
            <w:top w:w="0" w:type="dxa"/>
            <w:left w:w="0" w:type="dxa"/>
            <w:bottom w:w="0" w:type="dxa"/>
            <w:right w:w="0" w:type="dxa"/>
          </w:tblCellMar>
        </w:tblPrEx>
        <w:trPr>
          <w:trHeight w:val="60"/>
        </w:trPr>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490</w:t>
            </w:r>
          </w:p>
        </w:tc>
        <w:tc>
          <w:tcPr>
            <w:tcW w:w="35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Diverse kosten</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430</w:t>
            </w:r>
          </w:p>
        </w:tc>
        <w:tc>
          <w:tcPr>
            <w:tcW w:w="31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Overige bedrijfskosten</w:t>
            </w:r>
          </w:p>
        </w:tc>
      </w:tr>
      <w:tr w:rsidR="00196332" w:rsidRPr="00884BD1" w:rsidTr="001D2BB9">
        <w:tblPrEx>
          <w:tblCellMar>
            <w:top w:w="0" w:type="dxa"/>
            <w:left w:w="0" w:type="dxa"/>
            <w:bottom w:w="0" w:type="dxa"/>
            <w:right w:w="0" w:type="dxa"/>
          </w:tblCellMar>
        </w:tblPrEx>
        <w:trPr>
          <w:trHeight w:val="60"/>
        </w:trPr>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700</w:t>
            </w:r>
          </w:p>
        </w:tc>
        <w:tc>
          <w:tcPr>
            <w:tcW w:w="35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Voorraad mater</w:t>
            </w:r>
            <w:r w:rsidRPr="00884BD1">
              <w:rPr>
                <w:color w:val="auto"/>
              </w:rPr>
              <w:t>i</w:t>
            </w:r>
            <w:r w:rsidRPr="00884BD1">
              <w:rPr>
                <w:color w:val="auto"/>
              </w:rPr>
              <w:t>alen</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770</w:t>
            </w:r>
          </w:p>
        </w:tc>
        <w:tc>
          <w:tcPr>
            <w:tcW w:w="31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Voorraad handelsgoederen</w:t>
            </w:r>
          </w:p>
        </w:tc>
      </w:tr>
      <w:tr w:rsidR="00196332" w:rsidRPr="00884BD1" w:rsidTr="001D2BB9">
        <w:tblPrEx>
          <w:tblCellMar>
            <w:top w:w="0" w:type="dxa"/>
            <w:left w:w="0" w:type="dxa"/>
            <w:bottom w:w="0" w:type="dxa"/>
            <w:right w:w="0" w:type="dxa"/>
          </w:tblCellMar>
        </w:tblPrEx>
        <w:trPr>
          <w:trHeight w:val="60"/>
        </w:trPr>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800</w:t>
            </w:r>
          </w:p>
        </w:tc>
        <w:tc>
          <w:tcPr>
            <w:tcW w:w="35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Inkoopwaarde verkopen</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85</w:t>
            </w:r>
          </w:p>
        </w:tc>
        <w:tc>
          <w:tcPr>
            <w:tcW w:w="31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Inkoopwaarde omzet</w:t>
            </w:r>
          </w:p>
        </w:tc>
      </w:tr>
      <w:tr w:rsidR="00196332" w:rsidRPr="00884BD1" w:rsidTr="001D2BB9">
        <w:tblPrEx>
          <w:tblCellMar>
            <w:top w:w="0" w:type="dxa"/>
            <w:left w:w="0" w:type="dxa"/>
            <w:bottom w:w="0" w:type="dxa"/>
            <w:right w:w="0" w:type="dxa"/>
          </w:tblCellMar>
        </w:tblPrEx>
        <w:trPr>
          <w:trHeight w:val="60"/>
        </w:trPr>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850</w:t>
            </w:r>
          </w:p>
        </w:tc>
        <w:tc>
          <w:tcPr>
            <w:tcW w:w="35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Omzet</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810</w:t>
            </w:r>
          </w:p>
        </w:tc>
        <w:tc>
          <w:tcPr>
            <w:tcW w:w="31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Bruto-omzet</w:t>
            </w:r>
          </w:p>
        </w:tc>
      </w:tr>
      <w:tr w:rsidR="00196332" w:rsidRPr="00884BD1" w:rsidTr="001D2BB9">
        <w:tblPrEx>
          <w:tblCellMar>
            <w:top w:w="0" w:type="dxa"/>
            <w:left w:w="0" w:type="dxa"/>
            <w:bottom w:w="0" w:type="dxa"/>
            <w:right w:w="0" w:type="dxa"/>
          </w:tblCellMar>
        </w:tblPrEx>
        <w:trPr>
          <w:trHeight w:val="60"/>
        </w:trPr>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851</w:t>
            </w:r>
          </w:p>
        </w:tc>
        <w:tc>
          <w:tcPr>
            <w:tcW w:w="35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Verstrekte kortingen</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820</w:t>
            </w:r>
          </w:p>
        </w:tc>
        <w:tc>
          <w:tcPr>
            <w:tcW w:w="31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Verstrekte kortingen</w:t>
            </w:r>
          </w:p>
        </w:tc>
      </w:tr>
      <w:tr w:rsidR="00196332" w:rsidRPr="00884BD1" w:rsidTr="001D2BB9">
        <w:tblPrEx>
          <w:tblCellMar>
            <w:top w:w="0" w:type="dxa"/>
            <w:left w:w="0" w:type="dxa"/>
            <w:bottom w:w="0" w:type="dxa"/>
            <w:right w:w="0" w:type="dxa"/>
          </w:tblCellMar>
        </w:tblPrEx>
        <w:trPr>
          <w:trHeight w:val="60"/>
        </w:trPr>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900</w:t>
            </w:r>
          </w:p>
        </w:tc>
        <w:tc>
          <w:tcPr>
            <w:tcW w:w="35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Interestkosten</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460</w:t>
            </w:r>
          </w:p>
        </w:tc>
        <w:tc>
          <w:tcPr>
            <w:tcW w:w="31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Interestkosten</w:t>
            </w:r>
          </w:p>
        </w:tc>
      </w:tr>
      <w:tr w:rsidR="00196332" w:rsidRPr="00884BD1" w:rsidTr="001D2BB9">
        <w:tblPrEx>
          <w:tblCellMar>
            <w:top w:w="0" w:type="dxa"/>
            <w:left w:w="0" w:type="dxa"/>
            <w:bottom w:w="0" w:type="dxa"/>
            <w:right w:w="0" w:type="dxa"/>
          </w:tblCellMar>
        </w:tblPrEx>
        <w:trPr>
          <w:trHeight w:val="60"/>
        </w:trPr>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910</w:t>
            </w:r>
          </w:p>
        </w:tc>
        <w:tc>
          <w:tcPr>
            <w:tcW w:w="35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Resultaat prijsverschi</w:t>
            </w:r>
            <w:r w:rsidRPr="00884BD1">
              <w:rPr>
                <w:color w:val="auto"/>
              </w:rPr>
              <w:t>l</w:t>
            </w:r>
            <w:r w:rsidRPr="00884BD1">
              <w:rPr>
                <w:color w:val="auto"/>
              </w:rPr>
              <w:t>len</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400</w:t>
            </w:r>
          </w:p>
        </w:tc>
        <w:tc>
          <w:tcPr>
            <w:tcW w:w="31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Kosten grond- en hulpsto</w:t>
            </w:r>
            <w:r w:rsidRPr="00884BD1">
              <w:rPr>
                <w:color w:val="auto"/>
              </w:rPr>
              <w:t>f</w:t>
            </w:r>
            <w:r w:rsidRPr="00884BD1">
              <w:rPr>
                <w:color w:val="auto"/>
              </w:rPr>
              <w:t>fen</w:t>
            </w:r>
          </w:p>
        </w:tc>
      </w:tr>
    </w:tbl>
    <w:p w:rsidR="00196332" w:rsidRPr="005E489B" w:rsidRDefault="00196332" w:rsidP="00196332">
      <w:pPr>
        <w:pStyle w:val="pt"/>
      </w:pPr>
    </w:p>
    <w:p w:rsidR="00196332" w:rsidRDefault="00196332" w:rsidP="00196332">
      <w:pPr>
        <w:pStyle w:val="pt"/>
      </w:pPr>
      <w:r w:rsidRPr="005E489B">
        <w:t>Opmerking: Belangrijk is dat de koppeling altijd plaatsvindt op het laagste niveau in de hiërarchie. Voorbeeld: ‘Debiteuren’ moet niet worden gekoppeld aan ‘Debiteuren’, maar aan ‘Debiteuren binnenland’.</w:t>
      </w:r>
    </w:p>
    <w:p w:rsidR="00196332" w:rsidRPr="005E489B" w:rsidRDefault="00196332" w:rsidP="00196332">
      <w:pPr>
        <w:pStyle w:val="pt"/>
      </w:pPr>
    </w:p>
    <w:p w:rsidR="00196332" w:rsidRDefault="00196332" w:rsidP="00196332">
      <w:pPr>
        <w:pStyle w:val="ptopslijst1"/>
        <w:rPr>
          <w:w w:val="98"/>
        </w:rPr>
      </w:pPr>
      <w:r w:rsidRPr="001814D8">
        <w:rPr>
          <w:w w:val="98"/>
        </w:rPr>
        <w:lastRenderedPageBreak/>
        <w:t>2.</w:t>
      </w:r>
      <w:r w:rsidRPr="001814D8">
        <w:rPr>
          <w:w w:val="98"/>
        </w:rPr>
        <w:tab/>
        <w:t>De brugcodes in het softwarepakket zijn meer gespecificeerd dan de elementen in de taxonomie van de Belastingdienst, omdat de informatie uit het grootboek van Devaia bv dan ook in andere – mogelijk meer gespecificeerde – rapportages kan worden verwerkt, zonder handmatige omzetting.</w:t>
      </w:r>
    </w:p>
    <w:p w:rsidR="00196332" w:rsidRPr="001814D8" w:rsidRDefault="00196332" w:rsidP="00196332">
      <w:pPr>
        <w:pStyle w:val="ptopslijst1"/>
        <w:rPr>
          <w:w w:val="98"/>
        </w:rPr>
      </w:pPr>
    </w:p>
    <w:p w:rsidR="00196332" w:rsidRPr="00153375" w:rsidRDefault="00196332" w:rsidP="00196332">
      <w:pPr>
        <w:pStyle w:val="ptopslijst1"/>
        <w:rPr>
          <w:lang w:val="da-DK"/>
        </w:rPr>
      </w:pPr>
      <w:r w:rsidRPr="00153375">
        <w:rPr>
          <w:lang w:val="da-DK"/>
        </w:rPr>
        <w:t>3.</w:t>
      </w:r>
      <w:r w:rsidRPr="00153375">
        <w:rPr>
          <w:lang w:val="da-DK"/>
        </w:rPr>
        <w:tab/>
        <w:t>De fiscale jaarrekening ziet er als volgt uit:</w:t>
      </w:r>
    </w:p>
    <w:p w:rsidR="00196332" w:rsidRPr="00153375" w:rsidRDefault="00196332" w:rsidP="00196332">
      <w:pPr>
        <w:pStyle w:val="ptopslijst1"/>
        <w:rPr>
          <w:lang w:val="da-DK"/>
        </w:rPr>
      </w:pPr>
    </w:p>
    <w:p w:rsidR="00196332" w:rsidRPr="00C575A2" w:rsidRDefault="00196332" w:rsidP="00196332">
      <w:pPr>
        <w:pStyle w:val="tabelpt23mm"/>
        <w:ind w:left="0"/>
        <w:rPr>
          <w:color w:val="auto"/>
          <w:lang w:val="da-DK"/>
        </w:rPr>
      </w:pPr>
      <w:r w:rsidRPr="00C575A2">
        <w:rPr>
          <w:color w:val="auto"/>
          <w:lang w:val="da-DK"/>
        </w:rPr>
        <w:t>Fiscale balans Devaia bv per 31 december</w:t>
      </w:r>
    </w:p>
    <w:tbl>
      <w:tblPr>
        <w:tblW w:w="0" w:type="auto"/>
        <w:tblInd w:w="80" w:type="dxa"/>
        <w:tblLayout w:type="fixed"/>
        <w:tblCellMar>
          <w:left w:w="0" w:type="dxa"/>
          <w:right w:w="0" w:type="dxa"/>
        </w:tblCellMar>
        <w:tblLook w:val="0000"/>
      </w:tblPr>
      <w:tblGrid>
        <w:gridCol w:w="4939"/>
        <w:gridCol w:w="4939"/>
      </w:tblGrid>
      <w:tr w:rsidR="00196332" w:rsidRPr="00884BD1" w:rsidTr="001D2BB9">
        <w:tblPrEx>
          <w:tblCellMar>
            <w:top w:w="0" w:type="dxa"/>
            <w:left w:w="0" w:type="dxa"/>
            <w:bottom w:w="0" w:type="dxa"/>
            <w:right w:w="0" w:type="dxa"/>
          </w:tblCellMar>
        </w:tblPrEx>
        <w:trPr>
          <w:trHeight w:val="60"/>
        </w:trPr>
        <w:tc>
          <w:tcPr>
            <w:tcW w:w="4939" w:type="dxa"/>
            <w:tcBorders>
              <w:top w:val="single" w:sz="4" w:space="0" w:color="auto"/>
              <w:bottom w:val="single" w:sz="4" w:space="0" w:color="auto"/>
              <w:right w:val="single" w:sz="4" w:space="0" w:color="auto"/>
            </w:tcBorders>
            <w:tcMar>
              <w:top w:w="80" w:type="dxa"/>
              <w:left w:w="80" w:type="dxa"/>
              <w:bottom w:w="80" w:type="dxa"/>
              <w:right w:w="80" w:type="dxa"/>
            </w:tcMar>
          </w:tcPr>
          <w:p w:rsidR="00196332" w:rsidRPr="00884BD1" w:rsidRDefault="00196332" w:rsidP="001D2BB9">
            <w:pPr>
              <w:pStyle w:val="tabelk1"/>
              <w:rPr>
                <w:color w:val="auto"/>
              </w:rPr>
            </w:pPr>
            <w:r w:rsidRPr="00C575A2">
              <w:rPr>
                <w:color w:val="auto"/>
              </w:rPr>
              <w:t>Debet</w:t>
            </w:r>
          </w:p>
        </w:tc>
        <w:tc>
          <w:tcPr>
            <w:tcW w:w="4939" w:type="dxa"/>
            <w:tcBorders>
              <w:top w:val="single" w:sz="4" w:space="0" w:color="auto"/>
              <w:left w:val="single" w:sz="4" w:space="0" w:color="auto"/>
              <w:bottom w:val="single" w:sz="4" w:space="0" w:color="auto"/>
            </w:tcBorders>
            <w:tcMar>
              <w:top w:w="80" w:type="dxa"/>
              <w:left w:w="80" w:type="dxa"/>
              <w:bottom w:w="80" w:type="dxa"/>
              <w:right w:w="80" w:type="dxa"/>
            </w:tcMar>
          </w:tcPr>
          <w:p w:rsidR="00196332" w:rsidRPr="00C575A2" w:rsidRDefault="00196332" w:rsidP="001D2BB9">
            <w:pPr>
              <w:pStyle w:val="tabelk1"/>
              <w:jc w:val="right"/>
              <w:rPr>
                <w:color w:val="auto"/>
              </w:rPr>
            </w:pPr>
            <w:r w:rsidRPr="00C575A2">
              <w:rPr>
                <w:color w:val="auto"/>
              </w:rPr>
              <w:t>Credit</w:t>
            </w:r>
          </w:p>
        </w:tc>
      </w:tr>
      <w:tr w:rsidR="00196332" w:rsidRPr="00884BD1" w:rsidTr="001D2BB9">
        <w:tblPrEx>
          <w:tblCellMar>
            <w:top w:w="0" w:type="dxa"/>
            <w:left w:w="0" w:type="dxa"/>
            <w:bottom w:w="0" w:type="dxa"/>
            <w:right w:w="0" w:type="dxa"/>
          </w:tblCellMar>
        </w:tblPrEx>
        <w:trPr>
          <w:trHeight w:val="60"/>
        </w:trPr>
        <w:tc>
          <w:tcPr>
            <w:tcW w:w="4939" w:type="dxa"/>
            <w:tcBorders>
              <w:top w:val="single" w:sz="4" w:space="0" w:color="auto"/>
              <w:right w:val="single" w:sz="4" w:space="0" w:color="auto"/>
            </w:tcBorders>
            <w:tcMar>
              <w:top w:w="80" w:type="dxa"/>
              <w:left w:w="80" w:type="dxa"/>
              <w:bottom w:w="80" w:type="dxa"/>
              <w:right w:w="80" w:type="dxa"/>
            </w:tcMar>
          </w:tcPr>
          <w:p w:rsidR="00196332" w:rsidRPr="00884BD1" w:rsidRDefault="00196332" w:rsidP="001D2BB9">
            <w:pPr>
              <w:pStyle w:val="tabelpt"/>
              <w:tabs>
                <w:tab w:val="left" w:pos="3880"/>
              </w:tabs>
              <w:rPr>
                <w:color w:val="auto"/>
              </w:rPr>
            </w:pPr>
            <w:r w:rsidRPr="00884BD1">
              <w:rPr>
                <w:color w:val="auto"/>
              </w:rPr>
              <w:t>Andere vaste bedrijfsmiddelen</w:t>
            </w:r>
            <w:r w:rsidRPr="00884BD1">
              <w:rPr>
                <w:color w:val="auto"/>
              </w:rPr>
              <w:tab/>
              <w:t>€</w:t>
            </w:r>
            <w:r w:rsidRPr="00884BD1">
              <w:rPr>
                <w:rFonts w:ascii="Cambria Math" w:hAnsi="Cambria Math" w:cs="Cambria Math"/>
                <w:color w:val="auto"/>
              </w:rPr>
              <w:t>   </w:t>
            </w:r>
            <w:r w:rsidRPr="00884BD1">
              <w:rPr>
                <w:color w:val="auto"/>
              </w:rPr>
              <w:t>90.000</w:t>
            </w:r>
          </w:p>
          <w:p w:rsidR="00196332" w:rsidRPr="00884BD1" w:rsidRDefault="00196332" w:rsidP="001D2BB9">
            <w:pPr>
              <w:pStyle w:val="tabelpt"/>
              <w:tabs>
                <w:tab w:val="left" w:pos="3880"/>
              </w:tabs>
              <w:rPr>
                <w:color w:val="auto"/>
              </w:rPr>
            </w:pPr>
            <w:r w:rsidRPr="00884BD1">
              <w:rPr>
                <w:color w:val="auto"/>
              </w:rPr>
              <w:t xml:space="preserve">Voorraden </w:t>
            </w:r>
            <w:r w:rsidRPr="00884BD1">
              <w:rPr>
                <w:color w:val="auto"/>
              </w:rPr>
              <w:tab/>
            </w:r>
          </w:p>
          <w:p w:rsidR="00196332" w:rsidRPr="00884BD1" w:rsidRDefault="00196332" w:rsidP="001D2BB9">
            <w:pPr>
              <w:pStyle w:val="tabelpt"/>
              <w:tabs>
                <w:tab w:val="left" w:pos="3880"/>
              </w:tabs>
              <w:rPr>
                <w:color w:val="auto"/>
              </w:rPr>
            </w:pPr>
            <w:r w:rsidRPr="00884BD1">
              <w:rPr>
                <w:color w:val="auto"/>
              </w:rPr>
              <w:t>(exclusief onderhanden werk)</w:t>
            </w:r>
            <w:r w:rsidRPr="00884BD1">
              <w:rPr>
                <w:color w:val="auto"/>
              </w:rPr>
              <w:tab/>
              <w:t>€</w:t>
            </w:r>
            <w:r w:rsidRPr="00884BD1">
              <w:rPr>
                <w:rFonts w:ascii="Cambria Math" w:hAnsi="Cambria Math" w:cs="Cambria Math"/>
                <w:color w:val="auto"/>
              </w:rPr>
              <w:t> </w:t>
            </w:r>
            <w:r w:rsidRPr="00884BD1">
              <w:rPr>
                <w:color w:val="auto"/>
              </w:rPr>
              <w:t>111.000</w:t>
            </w:r>
          </w:p>
          <w:p w:rsidR="00196332" w:rsidRPr="00884BD1" w:rsidRDefault="00196332" w:rsidP="001D2BB9">
            <w:pPr>
              <w:pStyle w:val="tabelpt"/>
              <w:tabs>
                <w:tab w:val="left" w:pos="3880"/>
              </w:tabs>
              <w:rPr>
                <w:color w:val="auto"/>
              </w:rPr>
            </w:pPr>
            <w:r w:rsidRPr="00884BD1">
              <w:rPr>
                <w:color w:val="auto"/>
              </w:rPr>
              <w:t>Handelsvorderingen</w:t>
            </w:r>
            <w:r w:rsidRPr="00884BD1">
              <w:rPr>
                <w:color w:val="auto"/>
              </w:rPr>
              <w:tab/>
              <w:t>€</w:t>
            </w:r>
            <w:r w:rsidRPr="00884BD1">
              <w:rPr>
                <w:rFonts w:ascii="Cambria Math" w:hAnsi="Cambria Math" w:cs="Cambria Math"/>
                <w:color w:val="auto"/>
              </w:rPr>
              <w:t>  </w:t>
            </w:r>
            <w:r w:rsidRPr="00884BD1">
              <w:rPr>
                <w:color w:val="auto"/>
              </w:rPr>
              <w:t>64.000</w:t>
            </w:r>
          </w:p>
          <w:p w:rsidR="00196332" w:rsidRPr="00884BD1" w:rsidRDefault="00196332" w:rsidP="001D2BB9">
            <w:pPr>
              <w:pStyle w:val="tabelpt"/>
              <w:tabs>
                <w:tab w:val="left" w:pos="3880"/>
              </w:tabs>
              <w:rPr>
                <w:color w:val="auto"/>
              </w:rPr>
            </w:pPr>
            <w:r w:rsidRPr="00884BD1">
              <w:rPr>
                <w:color w:val="auto"/>
              </w:rPr>
              <w:t>Overige vorderingen</w:t>
            </w:r>
            <w:r w:rsidRPr="00884BD1">
              <w:rPr>
                <w:color w:val="auto"/>
              </w:rPr>
              <w:tab/>
              <w:t>€</w:t>
            </w:r>
            <w:r w:rsidRPr="00884BD1">
              <w:rPr>
                <w:rFonts w:ascii="Cambria Math" w:hAnsi="Cambria Math" w:cs="Cambria Math"/>
                <w:color w:val="auto"/>
              </w:rPr>
              <w:t>   </w:t>
            </w:r>
            <w:r w:rsidRPr="00884BD1">
              <w:rPr>
                <w:color w:val="auto"/>
              </w:rPr>
              <w:t>4.000</w:t>
            </w:r>
          </w:p>
          <w:p w:rsidR="00196332" w:rsidRPr="00884BD1" w:rsidRDefault="00196332" w:rsidP="001D2BB9">
            <w:pPr>
              <w:pStyle w:val="tabelpt"/>
              <w:tabs>
                <w:tab w:val="left" w:pos="3880"/>
              </w:tabs>
              <w:rPr>
                <w:color w:val="auto"/>
              </w:rPr>
            </w:pPr>
            <w:r w:rsidRPr="00884BD1">
              <w:rPr>
                <w:color w:val="auto"/>
              </w:rPr>
              <w:t>Totaal liquide middelen</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25.000</w:t>
            </w:r>
          </w:p>
        </w:tc>
        <w:tc>
          <w:tcPr>
            <w:tcW w:w="4939" w:type="dxa"/>
            <w:tcBorders>
              <w:top w:val="single" w:sz="4" w:space="0" w:color="auto"/>
              <w:left w:val="single" w:sz="4" w:space="0" w:color="auto"/>
            </w:tcBorders>
            <w:tcMar>
              <w:top w:w="80" w:type="dxa"/>
              <w:left w:w="80" w:type="dxa"/>
              <w:bottom w:w="80" w:type="dxa"/>
              <w:right w:w="80" w:type="dxa"/>
            </w:tcMar>
          </w:tcPr>
          <w:p w:rsidR="00196332" w:rsidRPr="00884BD1" w:rsidRDefault="00196332" w:rsidP="001D2BB9">
            <w:pPr>
              <w:pStyle w:val="tabelpt"/>
              <w:tabs>
                <w:tab w:val="left" w:pos="3891"/>
              </w:tabs>
              <w:rPr>
                <w:color w:val="auto"/>
              </w:rPr>
            </w:pPr>
            <w:r w:rsidRPr="00884BD1">
              <w:rPr>
                <w:color w:val="auto"/>
              </w:rPr>
              <w:t>Totaal</w:t>
            </w:r>
          </w:p>
          <w:p w:rsidR="00196332" w:rsidRPr="00884BD1" w:rsidRDefault="00196332" w:rsidP="001D2BB9">
            <w:pPr>
              <w:pStyle w:val="tabelpt"/>
              <w:tabs>
                <w:tab w:val="left" w:pos="3891"/>
              </w:tabs>
              <w:rPr>
                <w:color w:val="auto"/>
              </w:rPr>
            </w:pPr>
            <w:r w:rsidRPr="00884BD1">
              <w:rPr>
                <w:color w:val="auto"/>
              </w:rPr>
              <w:t>ondernemingsvermogen</w:t>
            </w:r>
            <w:r w:rsidRPr="00884BD1">
              <w:rPr>
                <w:color w:val="auto"/>
              </w:rPr>
              <w:tab/>
              <w:t>€</w:t>
            </w:r>
            <w:r w:rsidRPr="00884BD1">
              <w:rPr>
                <w:rFonts w:ascii="Cambria Math" w:hAnsi="Cambria Math" w:cs="Cambria Math"/>
                <w:color w:val="auto"/>
              </w:rPr>
              <w:t> </w:t>
            </w:r>
            <w:r w:rsidRPr="00884BD1">
              <w:rPr>
                <w:color w:val="auto"/>
              </w:rPr>
              <w:t>160.000</w:t>
            </w:r>
          </w:p>
          <w:p w:rsidR="00196332" w:rsidRPr="00884BD1" w:rsidRDefault="00196332" w:rsidP="001D2BB9">
            <w:pPr>
              <w:pStyle w:val="tabelpt"/>
              <w:tabs>
                <w:tab w:val="left" w:pos="3891"/>
              </w:tabs>
              <w:rPr>
                <w:color w:val="auto"/>
              </w:rPr>
            </w:pPr>
            <w:r w:rsidRPr="00884BD1">
              <w:rPr>
                <w:color w:val="auto"/>
              </w:rPr>
              <w:t>Handelscrediteuren</w:t>
            </w:r>
            <w:r w:rsidRPr="00884BD1">
              <w:rPr>
                <w:color w:val="auto"/>
              </w:rPr>
              <w:tab/>
              <w:t>€</w:t>
            </w:r>
            <w:r w:rsidRPr="00884BD1">
              <w:rPr>
                <w:rFonts w:ascii="Cambria Math" w:hAnsi="Cambria Math" w:cs="Cambria Math"/>
                <w:color w:val="auto"/>
              </w:rPr>
              <w:t>  </w:t>
            </w:r>
            <w:r w:rsidRPr="00884BD1">
              <w:rPr>
                <w:color w:val="auto"/>
              </w:rPr>
              <w:t>48.000</w:t>
            </w:r>
          </w:p>
          <w:p w:rsidR="00196332" w:rsidRPr="00884BD1" w:rsidRDefault="00196332" w:rsidP="001D2BB9">
            <w:pPr>
              <w:pStyle w:val="tabelpt"/>
              <w:tabs>
                <w:tab w:val="left" w:pos="3891"/>
              </w:tabs>
              <w:rPr>
                <w:color w:val="auto"/>
              </w:rPr>
            </w:pPr>
            <w:r w:rsidRPr="00884BD1">
              <w:rPr>
                <w:color w:val="auto"/>
              </w:rPr>
              <w:t>Overige kortlopende schulden</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86.000</w:t>
            </w:r>
          </w:p>
        </w:tc>
      </w:tr>
      <w:tr w:rsidR="00196332" w:rsidRPr="00884BD1" w:rsidTr="001D2BB9">
        <w:tblPrEx>
          <w:tblCellMar>
            <w:top w:w="0" w:type="dxa"/>
            <w:left w:w="0" w:type="dxa"/>
            <w:bottom w:w="0" w:type="dxa"/>
            <w:right w:w="0" w:type="dxa"/>
          </w:tblCellMar>
        </w:tblPrEx>
        <w:trPr>
          <w:trHeight w:val="60"/>
        </w:trPr>
        <w:tc>
          <w:tcPr>
            <w:tcW w:w="4939" w:type="dxa"/>
            <w:tcBorders>
              <w:right w:val="single" w:sz="4" w:space="0" w:color="auto"/>
            </w:tcBorders>
            <w:tcMar>
              <w:top w:w="80" w:type="dxa"/>
              <w:left w:w="80" w:type="dxa"/>
              <w:bottom w:w="80" w:type="dxa"/>
              <w:right w:w="80" w:type="dxa"/>
            </w:tcMar>
          </w:tcPr>
          <w:p w:rsidR="00196332" w:rsidRPr="00884BD1" w:rsidRDefault="00196332" w:rsidP="001D2BB9">
            <w:pPr>
              <w:pStyle w:val="tabelpt"/>
              <w:tabs>
                <w:tab w:val="left" w:pos="3880"/>
              </w:tabs>
              <w:rPr>
                <w:color w:val="auto"/>
              </w:rPr>
            </w:pPr>
            <w:r w:rsidRPr="00884BD1">
              <w:rPr>
                <w:color w:val="auto"/>
              </w:rPr>
              <w:t>Totaal</w:t>
            </w:r>
            <w:r w:rsidRPr="00884BD1">
              <w:rPr>
                <w:color w:val="auto"/>
              </w:rPr>
              <w:tab/>
            </w:r>
            <w:r w:rsidRPr="00884BD1">
              <w:rPr>
                <w:rStyle w:val="balansonderstreeptboven"/>
                <w:color w:val="auto"/>
                <w:u w:val="none"/>
              </w:rPr>
              <w:t>€</w:t>
            </w:r>
            <w:r w:rsidRPr="00884BD1">
              <w:rPr>
                <w:rStyle w:val="balansonderstreeptboven"/>
                <w:rFonts w:ascii="Cambria Math" w:hAnsi="Cambria Math" w:cs="Cambria Math"/>
                <w:color w:val="auto"/>
                <w:u w:val="none"/>
              </w:rPr>
              <w:t> </w:t>
            </w:r>
            <w:r w:rsidRPr="00884BD1">
              <w:rPr>
                <w:rStyle w:val="balansonderstreeptboven"/>
                <w:color w:val="auto"/>
                <w:u w:val="none"/>
              </w:rPr>
              <w:t>294.000</w:t>
            </w:r>
          </w:p>
        </w:tc>
        <w:tc>
          <w:tcPr>
            <w:tcW w:w="4939" w:type="dxa"/>
            <w:tcBorders>
              <w:left w:val="single" w:sz="4" w:space="0" w:color="auto"/>
            </w:tcBorders>
            <w:tcMar>
              <w:top w:w="80" w:type="dxa"/>
              <w:left w:w="80" w:type="dxa"/>
              <w:bottom w:w="80" w:type="dxa"/>
              <w:right w:w="80" w:type="dxa"/>
            </w:tcMar>
          </w:tcPr>
          <w:p w:rsidR="00196332" w:rsidRPr="00884BD1" w:rsidRDefault="00196332" w:rsidP="001D2BB9">
            <w:pPr>
              <w:pStyle w:val="tabelpt"/>
              <w:tabs>
                <w:tab w:val="left" w:pos="3891"/>
              </w:tabs>
              <w:rPr>
                <w:color w:val="auto"/>
              </w:rPr>
            </w:pPr>
            <w:r w:rsidRPr="00884BD1">
              <w:rPr>
                <w:color w:val="auto"/>
              </w:rPr>
              <w:t>Totaal</w:t>
            </w:r>
            <w:r w:rsidRPr="00884BD1">
              <w:rPr>
                <w:color w:val="auto"/>
              </w:rPr>
              <w:tab/>
            </w:r>
            <w:r w:rsidRPr="00884BD1">
              <w:rPr>
                <w:rStyle w:val="balansonderstreeptboven"/>
                <w:color w:val="auto"/>
                <w:u w:val="none"/>
              </w:rPr>
              <w:t>€</w:t>
            </w:r>
            <w:r w:rsidRPr="00884BD1">
              <w:rPr>
                <w:rStyle w:val="balansonderstreeptboven"/>
                <w:rFonts w:ascii="Cambria Math" w:hAnsi="Cambria Math" w:cs="Cambria Math"/>
                <w:color w:val="auto"/>
                <w:u w:val="none"/>
              </w:rPr>
              <w:t> </w:t>
            </w:r>
            <w:r w:rsidRPr="00884BD1">
              <w:rPr>
                <w:rStyle w:val="balansonderstreeptboven"/>
                <w:color w:val="auto"/>
                <w:u w:val="none"/>
              </w:rPr>
              <w:t>294.000</w:t>
            </w:r>
          </w:p>
        </w:tc>
      </w:tr>
    </w:tbl>
    <w:p w:rsidR="00196332" w:rsidRPr="005E489B" w:rsidRDefault="00196332" w:rsidP="00196332">
      <w:pPr>
        <w:pStyle w:val="pt"/>
      </w:pPr>
    </w:p>
    <w:p w:rsidR="00196332" w:rsidRPr="00C575A2" w:rsidRDefault="00196332" w:rsidP="00196332">
      <w:pPr>
        <w:pStyle w:val="tabelpt23mm"/>
        <w:ind w:left="0"/>
        <w:rPr>
          <w:color w:val="auto"/>
        </w:rPr>
      </w:pPr>
      <w:r w:rsidRPr="00C575A2">
        <w:rPr>
          <w:color w:val="auto"/>
        </w:rPr>
        <w:t>Fiscale winst-en-verliesrekening Devaia bv</w:t>
      </w:r>
    </w:p>
    <w:tbl>
      <w:tblPr>
        <w:tblW w:w="0" w:type="auto"/>
        <w:tblInd w:w="80" w:type="dxa"/>
        <w:tblLayout w:type="fixed"/>
        <w:tblCellMar>
          <w:left w:w="0" w:type="dxa"/>
          <w:right w:w="0" w:type="dxa"/>
        </w:tblCellMar>
        <w:tblLook w:val="0000"/>
      </w:tblPr>
      <w:tblGrid>
        <w:gridCol w:w="4939"/>
        <w:gridCol w:w="4939"/>
      </w:tblGrid>
      <w:tr w:rsidR="00196332" w:rsidRPr="00884BD1" w:rsidTr="001D2BB9">
        <w:tblPrEx>
          <w:tblCellMar>
            <w:top w:w="0" w:type="dxa"/>
            <w:left w:w="0" w:type="dxa"/>
            <w:bottom w:w="0" w:type="dxa"/>
            <w:right w:w="0" w:type="dxa"/>
          </w:tblCellMar>
        </w:tblPrEx>
        <w:trPr>
          <w:trHeight w:val="60"/>
        </w:trPr>
        <w:tc>
          <w:tcPr>
            <w:tcW w:w="4939" w:type="dxa"/>
            <w:tcBorders>
              <w:top w:val="single" w:sz="4" w:space="0" w:color="auto"/>
              <w:bottom w:val="single" w:sz="4" w:space="0" w:color="auto"/>
              <w:right w:val="single" w:sz="4" w:space="0" w:color="auto"/>
            </w:tcBorders>
            <w:tcMar>
              <w:top w:w="80" w:type="dxa"/>
              <w:left w:w="80" w:type="dxa"/>
              <w:bottom w:w="80" w:type="dxa"/>
              <w:right w:w="80" w:type="dxa"/>
            </w:tcMar>
          </w:tcPr>
          <w:p w:rsidR="00196332" w:rsidRPr="00884BD1" w:rsidRDefault="00196332" w:rsidP="001D2BB9">
            <w:pPr>
              <w:pStyle w:val="tabelk1"/>
              <w:rPr>
                <w:color w:val="auto"/>
              </w:rPr>
            </w:pPr>
            <w:r w:rsidRPr="00C575A2">
              <w:rPr>
                <w:color w:val="auto"/>
              </w:rPr>
              <w:t>Debet</w:t>
            </w:r>
          </w:p>
        </w:tc>
        <w:tc>
          <w:tcPr>
            <w:tcW w:w="4939" w:type="dxa"/>
            <w:tcBorders>
              <w:top w:val="single" w:sz="4" w:space="0" w:color="auto"/>
              <w:left w:val="single" w:sz="4" w:space="0" w:color="auto"/>
              <w:bottom w:val="single" w:sz="4" w:space="0" w:color="auto"/>
            </w:tcBorders>
            <w:tcMar>
              <w:top w:w="80" w:type="dxa"/>
              <w:left w:w="80" w:type="dxa"/>
              <w:bottom w:w="80" w:type="dxa"/>
              <w:right w:w="80" w:type="dxa"/>
            </w:tcMar>
          </w:tcPr>
          <w:p w:rsidR="00196332" w:rsidRPr="00C575A2" w:rsidRDefault="00196332" w:rsidP="001D2BB9">
            <w:pPr>
              <w:pStyle w:val="tabelk1"/>
              <w:jc w:val="right"/>
              <w:rPr>
                <w:color w:val="auto"/>
              </w:rPr>
            </w:pPr>
            <w:r w:rsidRPr="00C575A2">
              <w:rPr>
                <w:color w:val="auto"/>
              </w:rPr>
              <w:t>Credit</w:t>
            </w:r>
          </w:p>
        </w:tc>
      </w:tr>
      <w:tr w:rsidR="00196332" w:rsidRPr="00884BD1" w:rsidTr="001D2BB9">
        <w:tblPrEx>
          <w:tblCellMar>
            <w:top w:w="0" w:type="dxa"/>
            <w:left w:w="0" w:type="dxa"/>
            <w:bottom w:w="0" w:type="dxa"/>
            <w:right w:w="0" w:type="dxa"/>
          </w:tblCellMar>
        </w:tblPrEx>
        <w:trPr>
          <w:trHeight w:val="60"/>
        </w:trPr>
        <w:tc>
          <w:tcPr>
            <w:tcW w:w="4939" w:type="dxa"/>
            <w:tcBorders>
              <w:top w:val="single" w:sz="4" w:space="0" w:color="auto"/>
              <w:right w:val="single" w:sz="4" w:space="0" w:color="auto"/>
            </w:tcBorders>
            <w:tcMar>
              <w:top w:w="80" w:type="dxa"/>
              <w:left w:w="80" w:type="dxa"/>
              <w:bottom w:w="80" w:type="dxa"/>
              <w:right w:w="80" w:type="dxa"/>
            </w:tcMar>
          </w:tcPr>
          <w:p w:rsidR="00196332" w:rsidRPr="00884BD1" w:rsidRDefault="00196332" w:rsidP="001D2BB9">
            <w:pPr>
              <w:pStyle w:val="tabelpt"/>
              <w:tabs>
                <w:tab w:val="left" w:pos="3880"/>
              </w:tabs>
              <w:rPr>
                <w:color w:val="auto"/>
                <w:lang w:val="nb-NO"/>
              </w:rPr>
            </w:pPr>
            <w:r w:rsidRPr="00884BD1">
              <w:rPr>
                <w:color w:val="auto"/>
                <w:lang w:val="nb-NO"/>
              </w:rPr>
              <w:t>Inkoopprijs van de verkopen</w:t>
            </w:r>
            <w:r w:rsidRPr="00884BD1">
              <w:rPr>
                <w:color w:val="auto"/>
                <w:lang w:val="nb-NO"/>
              </w:rPr>
              <w:tab/>
              <w:t>€</w:t>
            </w:r>
            <w:r w:rsidRPr="00884BD1">
              <w:rPr>
                <w:rFonts w:ascii="Cambria Math" w:hAnsi="Cambria Math" w:cs="Cambria Math"/>
                <w:color w:val="auto"/>
                <w:lang w:val="nb-NO"/>
              </w:rPr>
              <w:t> </w:t>
            </w:r>
            <w:r w:rsidRPr="00884BD1">
              <w:rPr>
                <w:color w:val="auto"/>
                <w:lang w:val="nb-NO"/>
              </w:rPr>
              <w:t>405.000</w:t>
            </w:r>
          </w:p>
          <w:p w:rsidR="00196332" w:rsidRPr="00884BD1" w:rsidRDefault="00196332" w:rsidP="001D2BB9">
            <w:pPr>
              <w:pStyle w:val="tabelpt"/>
              <w:tabs>
                <w:tab w:val="left" w:pos="3880"/>
              </w:tabs>
              <w:rPr>
                <w:color w:val="auto"/>
                <w:lang w:val="nb-NO"/>
              </w:rPr>
            </w:pPr>
            <w:r w:rsidRPr="00884BD1">
              <w:rPr>
                <w:color w:val="auto"/>
                <w:lang w:val="nb-NO"/>
              </w:rPr>
              <w:t>Overige personeelskosten</w:t>
            </w:r>
            <w:r w:rsidRPr="00884BD1">
              <w:rPr>
                <w:color w:val="auto"/>
                <w:lang w:val="nb-NO"/>
              </w:rPr>
              <w:tab/>
              <w:t>€</w:t>
            </w:r>
            <w:r w:rsidRPr="00884BD1">
              <w:rPr>
                <w:rFonts w:ascii="Cambria Math" w:hAnsi="Cambria Math" w:cs="Cambria Math"/>
                <w:color w:val="auto"/>
                <w:lang w:val="nb-NO"/>
              </w:rPr>
              <w:t> </w:t>
            </w:r>
            <w:r w:rsidRPr="00884BD1">
              <w:rPr>
                <w:color w:val="auto"/>
                <w:lang w:val="nb-NO"/>
              </w:rPr>
              <w:t>183.000</w:t>
            </w:r>
          </w:p>
          <w:p w:rsidR="00196332" w:rsidRPr="00884BD1" w:rsidRDefault="00196332" w:rsidP="001D2BB9">
            <w:pPr>
              <w:pStyle w:val="tabelpt"/>
              <w:tabs>
                <w:tab w:val="left" w:pos="3880"/>
              </w:tabs>
              <w:rPr>
                <w:color w:val="auto"/>
                <w:lang w:val="nb-NO"/>
              </w:rPr>
            </w:pPr>
            <w:r w:rsidRPr="00884BD1">
              <w:rPr>
                <w:color w:val="auto"/>
                <w:lang w:val="nb-NO"/>
              </w:rPr>
              <w:t>Afschrijvingskosten andere</w:t>
            </w:r>
            <w:r w:rsidRPr="00884BD1">
              <w:rPr>
                <w:color w:val="auto"/>
                <w:lang w:val="nb-NO"/>
              </w:rPr>
              <w:tab/>
            </w:r>
          </w:p>
          <w:p w:rsidR="00196332" w:rsidRPr="00884BD1" w:rsidRDefault="00196332" w:rsidP="001D2BB9">
            <w:pPr>
              <w:pStyle w:val="tabelpt"/>
              <w:tabs>
                <w:tab w:val="left" w:pos="3880"/>
              </w:tabs>
              <w:rPr>
                <w:color w:val="auto"/>
                <w:lang w:val="nb-NO"/>
              </w:rPr>
            </w:pPr>
            <w:r w:rsidRPr="00884BD1">
              <w:rPr>
                <w:color w:val="auto"/>
                <w:lang w:val="nb-NO"/>
              </w:rPr>
              <w:t>vaste bedrijfsmiddelen</w:t>
            </w:r>
            <w:r w:rsidRPr="00884BD1">
              <w:rPr>
                <w:color w:val="auto"/>
                <w:lang w:val="nb-NO"/>
              </w:rPr>
              <w:tab/>
              <w:t>€</w:t>
            </w:r>
            <w:r w:rsidRPr="00884BD1">
              <w:rPr>
                <w:rFonts w:ascii="Cambria Math" w:hAnsi="Cambria Math" w:cs="Cambria Math"/>
                <w:color w:val="auto"/>
                <w:lang w:val="nb-NO"/>
              </w:rPr>
              <w:t>  </w:t>
            </w:r>
            <w:r w:rsidRPr="00884BD1">
              <w:rPr>
                <w:color w:val="auto"/>
                <w:lang w:val="nb-NO"/>
              </w:rPr>
              <w:t>20.000</w:t>
            </w:r>
          </w:p>
          <w:p w:rsidR="00196332" w:rsidRPr="00884BD1" w:rsidRDefault="00196332" w:rsidP="001D2BB9">
            <w:pPr>
              <w:pStyle w:val="tabelpt"/>
              <w:tabs>
                <w:tab w:val="left" w:pos="3880"/>
              </w:tabs>
              <w:rPr>
                <w:color w:val="auto"/>
                <w:lang w:val="nb-NO"/>
              </w:rPr>
            </w:pPr>
            <w:r w:rsidRPr="00884BD1">
              <w:rPr>
                <w:color w:val="auto"/>
                <w:lang w:val="nb-NO"/>
              </w:rPr>
              <w:t>Auto- en transportkosten</w:t>
            </w:r>
            <w:r w:rsidRPr="00884BD1">
              <w:rPr>
                <w:color w:val="auto"/>
                <w:lang w:val="nb-NO"/>
              </w:rPr>
              <w:tab/>
              <w:t>€</w:t>
            </w:r>
            <w:r w:rsidRPr="00884BD1">
              <w:rPr>
                <w:rFonts w:ascii="Cambria Math" w:hAnsi="Cambria Math" w:cs="Cambria Math"/>
                <w:color w:val="auto"/>
                <w:lang w:val="nb-NO"/>
              </w:rPr>
              <w:t>  </w:t>
            </w:r>
            <w:r w:rsidRPr="00884BD1">
              <w:rPr>
                <w:color w:val="auto"/>
                <w:lang w:val="nb-NO"/>
              </w:rPr>
              <w:t>38.000</w:t>
            </w:r>
          </w:p>
          <w:p w:rsidR="00196332" w:rsidRPr="00884BD1" w:rsidRDefault="00196332" w:rsidP="001D2BB9">
            <w:pPr>
              <w:pStyle w:val="tabelpt"/>
              <w:tabs>
                <w:tab w:val="left" w:pos="3880"/>
              </w:tabs>
              <w:rPr>
                <w:color w:val="auto"/>
                <w:lang w:val="nb-NO"/>
              </w:rPr>
            </w:pPr>
            <w:r w:rsidRPr="00884BD1">
              <w:rPr>
                <w:color w:val="auto"/>
                <w:lang w:val="nb-NO"/>
              </w:rPr>
              <w:t>Huisvestingskosten</w:t>
            </w:r>
            <w:r w:rsidRPr="00884BD1">
              <w:rPr>
                <w:color w:val="auto"/>
                <w:lang w:val="nb-NO"/>
              </w:rPr>
              <w:tab/>
              <w:t>€</w:t>
            </w:r>
            <w:r w:rsidRPr="00884BD1">
              <w:rPr>
                <w:rFonts w:ascii="Cambria Math" w:hAnsi="Cambria Math" w:cs="Cambria Math"/>
                <w:color w:val="auto"/>
                <w:lang w:val="nb-NO"/>
              </w:rPr>
              <w:t>  </w:t>
            </w:r>
            <w:r w:rsidRPr="00884BD1">
              <w:rPr>
                <w:color w:val="auto"/>
                <w:lang w:val="nb-NO"/>
              </w:rPr>
              <w:t>48.000</w:t>
            </w:r>
          </w:p>
          <w:p w:rsidR="00196332" w:rsidRPr="00884BD1" w:rsidRDefault="00196332" w:rsidP="001D2BB9">
            <w:pPr>
              <w:pStyle w:val="tabelpt"/>
              <w:tabs>
                <w:tab w:val="left" w:pos="3880"/>
              </w:tabs>
              <w:rPr>
                <w:color w:val="auto"/>
                <w:lang w:val="nb-NO"/>
              </w:rPr>
            </w:pPr>
            <w:r w:rsidRPr="00884BD1">
              <w:rPr>
                <w:color w:val="auto"/>
                <w:lang w:val="nb-NO"/>
              </w:rPr>
              <w:t>Verkoopkosten</w:t>
            </w:r>
            <w:r w:rsidRPr="00884BD1">
              <w:rPr>
                <w:color w:val="auto"/>
                <w:lang w:val="nb-NO"/>
              </w:rPr>
              <w:tab/>
              <w:t>€</w:t>
            </w:r>
            <w:r w:rsidRPr="00884BD1">
              <w:rPr>
                <w:rFonts w:ascii="Cambria Math" w:hAnsi="Cambria Math" w:cs="Cambria Math"/>
                <w:color w:val="auto"/>
                <w:lang w:val="nb-NO"/>
              </w:rPr>
              <w:t>  </w:t>
            </w:r>
            <w:r w:rsidRPr="00884BD1">
              <w:rPr>
                <w:color w:val="auto"/>
                <w:lang w:val="nb-NO"/>
              </w:rPr>
              <w:t>66.000</w:t>
            </w:r>
          </w:p>
          <w:p w:rsidR="00196332" w:rsidRPr="00884BD1" w:rsidRDefault="00196332" w:rsidP="001D2BB9">
            <w:pPr>
              <w:pStyle w:val="tabelpt"/>
              <w:tabs>
                <w:tab w:val="left" w:pos="3880"/>
              </w:tabs>
              <w:rPr>
                <w:color w:val="auto"/>
                <w:lang w:val="nb-NO"/>
              </w:rPr>
            </w:pPr>
            <w:r w:rsidRPr="00884BD1">
              <w:rPr>
                <w:color w:val="auto"/>
                <w:lang w:val="nb-NO"/>
              </w:rPr>
              <w:t>Overige kosten</w:t>
            </w:r>
            <w:r w:rsidRPr="00884BD1">
              <w:rPr>
                <w:color w:val="auto"/>
                <w:lang w:val="nb-NO"/>
              </w:rPr>
              <w:tab/>
              <w:t>€</w:t>
            </w:r>
            <w:r w:rsidRPr="00884BD1">
              <w:rPr>
                <w:rFonts w:ascii="Cambria Math" w:hAnsi="Cambria Math" w:cs="Cambria Math"/>
                <w:color w:val="auto"/>
                <w:lang w:val="nb-NO"/>
              </w:rPr>
              <w:t>  </w:t>
            </w:r>
            <w:r w:rsidRPr="00884BD1">
              <w:rPr>
                <w:color w:val="auto"/>
                <w:lang w:val="nb-NO"/>
              </w:rPr>
              <w:t>69.000</w:t>
            </w:r>
          </w:p>
          <w:p w:rsidR="00196332" w:rsidRPr="00884BD1" w:rsidRDefault="00196332" w:rsidP="001D2BB9">
            <w:pPr>
              <w:pStyle w:val="tabelpt"/>
              <w:tabs>
                <w:tab w:val="left" w:pos="3880"/>
              </w:tabs>
              <w:rPr>
                <w:color w:val="auto"/>
                <w:lang w:val="nb-NO"/>
              </w:rPr>
            </w:pPr>
            <w:r w:rsidRPr="00884BD1">
              <w:rPr>
                <w:color w:val="auto"/>
                <w:lang w:val="nb-NO"/>
              </w:rPr>
              <w:t>Financiële baten en lasten</w:t>
            </w:r>
            <w:r w:rsidRPr="00884BD1">
              <w:rPr>
                <w:color w:val="auto"/>
                <w:lang w:val="nb-NO"/>
              </w:rPr>
              <w:tab/>
              <w:t>€</w:t>
            </w:r>
            <w:r w:rsidRPr="00884BD1">
              <w:rPr>
                <w:rFonts w:ascii="Cambria Math" w:hAnsi="Cambria Math" w:cs="Cambria Math"/>
                <w:color w:val="auto"/>
                <w:lang w:val="nb-NO"/>
              </w:rPr>
              <w:t>   </w:t>
            </w:r>
            <w:r w:rsidRPr="00884BD1">
              <w:rPr>
                <w:color w:val="auto"/>
                <w:lang w:val="nb-NO"/>
              </w:rPr>
              <w:t>5.000</w:t>
            </w:r>
          </w:p>
          <w:p w:rsidR="00196332" w:rsidRPr="00884BD1" w:rsidRDefault="00196332" w:rsidP="001D2BB9">
            <w:pPr>
              <w:pStyle w:val="tabelpt"/>
              <w:tabs>
                <w:tab w:val="left" w:pos="3880"/>
              </w:tabs>
              <w:rPr>
                <w:color w:val="auto"/>
                <w:lang w:val="nb-NO"/>
              </w:rPr>
            </w:pPr>
            <w:r w:rsidRPr="00884BD1">
              <w:rPr>
                <w:color w:val="auto"/>
                <w:lang w:val="nb-NO"/>
              </w:rPr>
              <w:t>Saldo fiscale winstberekening</w:t>
            </w:r>
            <w:r w:rsidRPr="00884BD1">
              <w:rPr>
                <w:color w:val="auto"/>
                <w:lang w:val="nb-NO"/>
              </w:rPr>
              <w:tab/>
            </w:r>
            <w:r w:rsidRPr="00884BD1">
              <w:rPr>
                <w:rStyle w:val="balansonderstreeptonder"/>
                <w:lang w:val="nb-NO"/>
              </w:rPr>
              <w:t>€</w:t>
            </w:r>
            <w:r w:rsidRPr="00884BD1">
              <w:rPr>
                <w:rStyle w:val="balansonderstreeptonder"/>
                <w:rFonts w:ascii="Cambria Math" w:hAnsi="Cambria Math" w:cs="Cambria Math"/>
                <w:lang w:val="nb-NO"/>
              </w:rPr>
              <w:t>  </w:t>
            </w:r>
            <w:r w:rsidRPr="00884BD1">
              <w:rPr>
                <w:rStyle w:val="balansonderstreeptonder"/>
                <w:lang w:val="nb-NO"/>
              </w:rPr>
              <w:t>19.000</w:t>
            </w:r>
          </w:p>
        </w:tc>
        <w:tc>
          <w:tcPr>
            <w:tcW w:w="4939" w:type="dxa"/>
            <w:tcBorders>
              <w:top w:val="single" w:sz="4" w:space="0" w:color="auto"/>
              <w:left w:val="single" w:sz="4" w:space="0" w:color="auto"/>
            </w:tcBorders>
            <w:tcMar>
              <w:top w:w="80" w:type="dxa"/>
              <w:left w:w="80" w:type="dxa"/>
              <w:bottom w:w="80" w:type="dxa"/>
              <w:right w:w="80" w:type="dxa"/>
            </w:tcMar>
          </w:tcPr>
          <w:p w:rsidR="00196332" w:rsidRPr="00884BD1" w:rsidRDefault="00196332" w:rsidP="001D2BB9">
            <w:pPr>
              <w:pStyle w:val="tabelpt"/>
              <w:tabs>
                <w:tab w:val="left" w:pos="3891"/>
              </w:tabs>
              <w:rPr>
                <w:color w:val="auto"/>
              </w:rPr>
            </w:pPr>
            <w:r w:rsidRPr="00884BD1">
              <w:rPr>
                <w:color w:val="auto"/>
              </w:rPr>
              <w:t>Netto-omzet</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853.000</w:t>
            </w:r>
          </w:p>
        </w:tc>
      </w:tr>
      <w:tr w:rsidR="00196332" w:rsidRPr="00884BD1" w:rsidTr="001D2BB9">
        <w:tblPrEx>
          <w:tblCellMar>
            <w:top w:w="0" w:type="dxa"/>
            <w:left w:w="0" w:type="dxa"/>
            <w:bottom w:w="0" w:type="dxa"/>
            <w:right w:w="0" w:type="dxa"/>
          </w:tblCellMar>
        </w:tblPrEx>
        <w:trPr>
          <w:trHeight w:val="60"/>
        </w:trPr>
        <w:tc>
          <w:tcPr>
            <w:tcW w:w="4939" w:type="dxa"/>
            <w:tcBorders>
              <w:right w:val="single" w:sz="4" w:space="0" w:color="auto"/>
            </w:tcBorders>
            <w:tcMar>
              <w:top w:w="80" w:type="dxa"/>
              <w:left w:w="80" w:type="dxa"/>
              <w:bottom w:w="80" w:type="dxa"/>
              <w:right w:w="80" w:type="dxa"/>
            </w:tcMar>
          </w:tcPr>
          <w:p w:rsidR="00196332" w:rsidRPr="00884BD1" w:rsidRDefault="00196332" w:rsidP="001D2BB9">
            <w:pPr>
              <w:pStyle w:val="tabelpt"/>
              <w:tabs>
                <w:tab w:val="left" w:pos="3880"/>
              </w:tabs>
              <w:rPr>
                <w:color w:val="auto"/>
              </w:rPr>
            </w:pPr>
            <w:r w:rsidRPr="00884BD1">
              <w:rPr>
                <w:color w:val="auto"/>
              </w:rPr>
              <w:t>Totaal</w:t>
            </w:r>
            <w:r w:rsidRPr="00884BD1">
              <w:rPr>
                <w:color w:val="auto"/>
              </w:rPr>
              <w:tab/>
            </w:r>
            <w:r w:rsidRPr="00884BD1">
              <w:rPr>
                <w:rStyle w:val="balansonderstreeptboven"/>
                <w:color w:val="auto"/>
                <w:u w:val="none"/>
              </w:rPr>
              <w:t>€</w:t>
            </w:r>
            <w:r w:rsidRPr="00884BD1">
              <w:rPr>
                <w:rStyle w:val="balansonderstreeptboven"/>
                <w:rFonts w:ascii="Cambria Math" w:hAnsi="Cambria Math" w:cs="Cambria Math"/>
                <w:color w:val="auto"/>
                <w:u w:val="none"/>
              </w:rPr>
              <w:t> </w:t>
            </w:r>
            <w:r w:rsidRPr="00884BD1">
              <w:rPr>
                <w:rStyle w:val="balansonderstreeptboven"/>
                <w:color w:val="auto"/>
                <w:u w:val="none"/>
              </w:rPr>
              <w:t>853.000</w:t>
            </w:r>
          </w:p>
        </w:tc>
        <w:tc>
          <w:tcPr>
            <w:tcW w:w="4939" w:type="dxa"/>
            <w:tcBorders>
              <w:left w:val="single" w:sz="4" w:space="0" w:color="auto"/>
            </w:tcBorders>
            <w:tcMar>
              <w:top w:w="80" w:type="dxa"/>
              <w:left w:w="80" w:type="dxa"/>
              <w:bottom w:w="80" w:type="dxa"/>
              <w:right w:w="80" w:type="dxa"/>
            </w:tcMar>
          </w:tcPr>
          <w:p w:rsidR="00196332" w:rsidRPr="00884BD1" w:rsidRDefault="00196332" w:rsidP="001D2BB9">
            <w:pPr>
              <w:pStyle w:val="tabelpt"/>
              <w:tabs>
                <w:tab w:val="left" w:pos="3891"/>
              </w:tabs>
              <w:rPr>
                <w:color w:val="auto"/>
              </w:rPr>
            </w:pPr>
            <w:r w:rsidRPr="00884BD1">
              <w:rPr>
                <w:color w:val="auto"/>
              </w:rPr>
              <w:t>Totaal</w:t>
            </w:r>
            <w:r w:rsidRPr="00884BD1">
              <w:rPr>
                <w:color w:val="auto"/>
              </w:rPr>
              <w:tab/>
            </w:r>
            <w:r w:rsidRPr="00884BD1">
              <w:rPr>
                <w:rStyle w:val="balansonderstreeptboven"/>
                <w:color w:val="auto"/>
                <w:u w:val="none"/>
              </w:rPr>
              <w:t>€</w:t>
            </w:r>
            <w:r w:rsidRPr="00884BD1">
              <w:rPr>
                <w:rStyle w:val="balansonderstreeptboven"/>
                <w:rFonts w:ascii="Cambria Math" w:hAnsi="Cambria Math" w:cs="Cambria Math"/>
                <w:color w:val="auto"/>
                <w:u w:val="none"/>
              </w:rPr>
              <w:t> </w:t>
            </w:r>
            <w:r w:rsidRPr="00884BD1">
              <w:rPr>
                <w:rStyle w:val="balansonderstreeptboven"/>
                <w:color w:val="auto"/>
                <w:u w:val="none"/>
              </w:rPr>
              <w:t>853.000</w:t>
            </w:r>
          </w:p>
        </w:tc>
      </w:tr>
    </w:tbl>
    <w:p w:rsidR="00196332" w:rsidRPr="005E489B" w:rsidRDefault="00196332" w:rsidP="00196332">
      <w:pPr>
        <w:pStyle w:val="pt"/>
      </w:pPr>
    </w:p>
    <w:p w:rsidR="00196332" w:rsidRPr="001814D8" w:rsidRDefault="00196332" w:rsidP="00196332">
      <w:pPr>
        <w:pStyle w:val="ptopslijst1"/>
      </w:pPr>
      <w:r w:rsidRPr="001814D8">
        <w:t>4.</w:t>
      </w:r>
      <w:r w:rsidRPr="001814D8">
        <w:tab/>
        <w:t>Het voordeel van het koppelen van de grootboekrekeningen aan de taxonomie is dat de bedragen in één keer worden ingelezen in de aangifte. Het nadeel is dat het koppelen veel tijd kost en erg gevoelig is voor fouten of verkeerde interpretaties. Overigens kan een onderneming er ook voor kiezen om de aangifte handmatig in te voeren binnen het persoonlijke domein bij de Belastingdienst. Dit is echter ook erg tijdrovend en foutgevoelig. Bovendien hoeft het koppelen maar één keer plaats te vinden, terwijl de handmatige invoer bij elke aangifte moet plaatsvi</w:t>
      </w:r>
      <w:r w:rsidRPr="001814D8">
        <w:t>n</w:t>
      </w:r>
      <w:r w:rsidRPr="001814D8">
        <w:t>den.</w:t>
      </w:r>
    </w:p>
    <w:p w:rsidR="00196332" w:rsidRPr="00C575A2" w:rsidRDefault="00196332" w:rsidP="00196332">
      <w:pPr>
        <w:pStyle w:val="k2kop2aopgaven"/>
        <w:rPr>
          <w:rStyle w:val="Bold"/>
          <w:b/>
          <w:color w:val="auto"/>
        </w:rPr>
      </w:pPr>
      <w:r w:rsidRPr="00C575A2">
        <w:rPr>
          <w:rStyle w:val="Bold"/>
          <w:b/>
          <w:color w:val="auto"/>
        </w:rPr>
        <w:t>Opgave 10.3</w:t>
      </w:r>
    </w:p>
    <w:p w:rsidR="00196332" w:rsidRPr="00C575A2" w:rsidRDefault="00196332" w:rsidP="00196332">
      <w:pPr>
        <w:pStyle w:val="k2kop2bopgaven"/>
      </w:pPr>
      <w:r w:rsidRPr="00C575A2">
        <w:t>(fiscale jaarrekening, extracomptabel)</w:t>
      </w:r>
    </w:p>
    <w:p w:rsidR="00196332" w:rsidRPr="00C575A2" w:rsidRDefault="00196332" w:rsidP="00196332">
      <w:pPr>
        <w:pStyle w:val="k2kop2bopgaven"/>
      </w:pPr>
    </w:p>
    <w:p w:rsidR="00196332" w:rsidRPr="005E489B" w:rsidRDefault="00196332" w:rsidP="00196332">
      <w:pPr>
        <w:pStyle w:val="pt"/>
      </w:pPr>
      <w:r w:rsidRPr="005E489B">
        <w:t>1.</w:t>
      </w:r>
    </w:p>
    <w:p w:rsidR="00196332" w:rsidRPr="00C575A2" w:rsidRDefault="00196332" w:rsidP="00196332">
      <w:pPr>
        <w:pStyle w:val="tabelpt23mm"/>
        <w:ind w:left="0"/>
        <w:rPr>
          <w:color w:val="auto"/>
        </w:rPr>
      </w:pPr>
      <w:r w:rsidRPr="00C575A2">
        <w:rPr>
          <w:color w:val="auto"/>
        </w:rPr>
        <w:t>Fiscale balans Donkelaar nv per 31 december</w:t>
      </w:r>
    </w:p>
    <w:tbl>
      <w:tblPr>
        <w:tblW w:w="0" w:type="auto"/>
        <w:tblInd w:w="80" w:type="dxa"/>
        <w:tblLayout w:type="fixed"/>
        <w:tblCellMar>
          <w:left w:w="0" w:type="dxa"/>
          <w:right w:w="0" w:type="dxa"/>
        </w:tblCellMar>
        <w:tblLook w:val="0000"/>
      </w:tblPr>
      <w:tblGrid>
        <w:gridCol w:w="4939"/>
        <w:gridCol w:w="4939"/>
      </w:tblGrid>
      <w:tr w:rsidR="00196332" w:rsidRPr="00884BD1" w:rsidTr="001D2BB9">
        <w:tblPrEx>
          <w:tblCellMar>
            <w:top w:w="0" w:type="dxa"/>
            <w:left w:w="0" w:type="dxa"/>
            <w:bottom w:w="0" w:type="dxa"/>
            <w:right w:w="0" w:type="dxa"/>
          </w:tblCellMar>
        </w:tblPrEx>
        <w:trPr>
          <w:trHeight w:val="60"/>
        </w:trPr>
        <w:tc>
          <w:tcPr>
            <w:tcW w:w="4939" w:type="dxa"/>
            <w:tcBorders>
              <w:top w:val="single" w:sz="4" w:space="0" w:color="auto"/>
              <w:bottom w:val="single" w:sz="4" w:space="0" w:color="auto"/>
              <w:right w:val="single" w:sz="4" w:space="0" w:color="auto"/>
            </w:tcBorders>
            <w:tcMar>
              <w:top w:w="80" w:type="dxa"/>
              <w:left w:w="80" w:type="dxa"/>
              <w:bottom w:w="80" w:type="dxa"/>
              <w:right w:w="80" w:type="dxa"/>
            </w:tcMar>
          </w:tcPr>
          <w:p w:rsidR="00196332" w:rsidRPr="00884BD1" w:rsidRDefault="00196332" w:rsidP="001D2BB9">
            <w:pPr>
              <w:pStyle w:val="tabelk1"/>
              <w:rPr>
                <w:color w:val="auto"/>
              </w:rPr>
            </w:pPr>
            <w:r w:rsidRPr="00C575A2">
              <w:rPr>
                <w:color w:val="auto"/>
              </w:rPr>
              <w:t>Debet</w:t>
            </w:r>
          </w:p>
        </w:tc>
        <w:tc>
          <w:tcPr>
            <w:tcW w:w="4939" w:type="dxa"/>
            <w:tcBorders>
              <w:top w:val="single" w:sz="4" w:space="0" w:color="auto"/>
              <w:left w:val="single" w:sz="4" w:space="0" w:color="auto"/>
              <w:bottom w:val="single" w:sz="4" w:space="0" w:color="auto"/>
            </w:tcBorders>
            <w:tcMar>
              <w:top w:w="80" w:type="dxa"/>
              <w:left w:w="80" w:type="dxa"/>
              <w:bottom w:w="80" w:type="dxa"/>
              <w:right w:w="80" w:type="dxa"/>
            </w:tcMar>
          </w:tcPr>
          <w:p w:rsidR="00196332" w:rsidRPr="00C575A2" w:rsidRDefault="00196332" w:rsidP="001D2BB9">
            <w:pPr>
              <w:pStyle w:val="tabelk1"/>
              <w:jc w:val="right"/>
              <w:rPr>
                <w:color w:val="auto"/>
              </w:rPr>
            </w:pPr>
            <w:r w:rsidRPr="00C575A2">
              <w:rPr>
                <w:color w:val="auto"/>
              </w:rPr>
              <w:t>Credit</w:t>
            </w:r>
          </w:p>
        </w:tc>
      </w:tr>
      <w:tr w:rsidR="00196332" w:rsidRPr="00884BD1" w:rsidTr="001D2BB9">
        <w:tblPrEx>
          <w:tblCellMar>
            <w:top w:w="0" w:type="dxa"/>
            <w:left w:w="0" w:type="dxa"/>
            <w:bottom w:w="0" w:type="dxa"/>
            <w:right w:w="0" w:type="dxa"/>
          </w:tblCellMar>
        </w:tblPrEx>
        <w:trPr>
          <w:trHeight w:val="60"/>
        </w:trPr>
        <w:tc>
          <w:tcPr>
            <w:tcW w:w="4939" w:type="dxa"/>
            <w:tcBorders>
              <w:top w:val="single" w:sz="4" w:space="0" w:color="auto"/>
              <w:right w:val="single" w:sz="4" w:space="0" w:color="auto"/>
            </w:tcBorders>
            <w:tcMar>
              <w:top w:w="80" w:type="dxa"/>
              <w:left w:w="80" w:type="dxa"/>
              <w:bottom w:w="80" w:type="dxa"/>
              <w:right w:w="80" w:type="dxa"/>
            </w:tcMar>
          </w:tcPr>
          <w:p w:rsidR="00196332" w:rsidRPr="00884BD1" w:rsidRDefault="00196332" w:rsidP="001D2BB9">
            <w:pPr>
              <w:pStyle w:val="tabelpt"/>
              <w:tabs>
                <w:tab w:val="left" w:pos="3610"/>
              </w:tabs>
              <w:rPr>
                <w:color w:val="auto"/>
                <w:lang w:val="it-IT"/>
              </w:rPr>
            </w:pPr>
            <w:r w:rsidRPr="00884BD1">
              <w:rPr>
                <w:color w:val="auto"/>
                <w:lang w:val="it-IT"/>
              </w:rPr>
              <w:t>Gebouwen en inventaris</w:t>
            </w:r>
            <w:r w:rsidRPr="00884BD1">
              <w:rPr>
                <w:color w:val="auto"/>
                <w:lang w:val="it-IT"/>
              </w:rPr>
              <w:tab/>
              <w:t>€</w:t>
            </w:r>
            <w:r w:rsidRPr="00884BD1">
              <w:rPr>
                <w:rFonts w:ascii="Cambria Math" w:hAnsi="Cambria Math" w:cs="Cambria Math"/>
                <w:color w:val="auto"/>
                <w:lang w:val="it-IT"/>
              </w:rPr>
              <w:t>   </w:t>
            </w:r>
            <w:r w:rsidRPr="00884BD1">
              <w:rPr>
                <w:color w:val="auto"/>
                <w:lang w:val="it-IT"/>
              </w:rPr>
              <w:t>746.500*</w:t>
            </w:r>
          </w:p>
          <w:p w:rsidR="00196332" w:rsidRPr="00884BD1" w:rsidRDefault="00196332" w:rsidP="001D2BB9">
            <w:pPr>
              <w:pStyle w:val="tabelpt"/>
              <w:tabs>
                <w:tab w:val="left" w:pos="3610"/>
              </w:tabs>
              <w:rPr>
                <w:color w:val="auto"/>
                <w:lang w:val="it-IT"/>
              </w:rPr>
            </w:pPr>
            <w:r w:rsidRPr="00884BD1">
              <w:rPr>
                <w:color w:val="auto"/>
                <w:lang w:val="it-IT"/>
              </w:rPr>
              <w:t>Deelneming Kastor nv</w:t>
            </w:r>
            <w:r w:rsidRPr="00884BD1">
              <w:rPr>
                <w:color w:val="auto"/>
                <w:lang w:val="it-IT"/>
              </w:rPr>
              <w:tab/>
              <w:t>€</w:t>
            </w:r>
            <w:r w:rsidRPr="00884BD1">
              <w:rPr>
                <w:rFonts w:ascii="Cambria Math" w:hAnsi="Cambria Math" w:cs="Cambria Math"/>
                <w:color w:val="auto"/>
                <w:lang w:val="it-IT"/>
              </w:rPr>
              <w:t>   </w:t>
            </w:r>
            <w:r w:rsidRPr="00884BD1">
              <w:rPr>
                <w:color w:val="auto"/>
                <w:lang w:val="it-IT"/>
              </w:rPr>
              <w:t>250.000**</w:t>
            </w:r>
          </w:p>
          <w:p w:rsidR="00196332" w:rsidRPr="00884BD1" w:rsidRDefault="00196332" w:rsidP="001D2BB9">
            <w:pPr>
              <w:pStyle w:val="tabelpt"/>
              <w:tabs>
                <w:tab w:val="left" w:pos="3610"/>
              </w:tabs>
              <w:rPr>
                <w:color w:val="auto"/>
                <w:lang w:val="it-IT"/>
              </w:rPr>
            </w:pPr>
            <w:r w:rsidRPr="00884BD1">
              <w:rPr>
                <w:color w:val="auto"/>
                <w:lang w:val="it-IT"/>
              </w:rPr>
              <w:t>Voorraad</w:t>
            </w:r>
            <w:r w:rsidRPr="00884BD1">
              <w:rPr>
                <w:color w:val="auto"/>
                <w:lang w:val="it-IT"/>
              </w:rPr>
              <w:tab/>
              <w:t>€</w:t>
            </w:r>
            <w:r w:rsidRPr="00884BD1">
              <w:rPr>
                <w:rFonts w:ascii="Cambria Math" w:hAnsi="Cambria Math" w:cs="Cambria Math"/>
                <w:color w:val="auto"/>
                <w:lang w:val="it-IT"/>
              </w:rPr>
              <w:t>   </w:t>
            </w:r>
            <w:r w:rsidRPr="00884BD1">
              <w:rPr>
                <w:color w:val="auto"/>
                <w:lang w:val="it-IT"/>
              </w:rPr>
              <w:t>725.000</w:t>
            </w:r>
          </w:p>
          <w:p w:rsidR="00196332" w:rsidRPr="00884BD1" w:rsidRDefault="00196332" w:rsidP="001D2BB9">
            <w:pPr>
              <w:pStyle w:val="tabelpt"/>
              <w:tabs>
                <w:tab w:val="left" w:pos="3610"/>
              </w:tabs>
              <w:rPr>
                <w:color w:val="auto"/>
                <w:lang w:val="it-IT"/>
              </w:rPr>
            </w:pPr>
            <w:r w:rsidRPr="00884BD1">
              <w:rPr>
                <w:color w:val="auto"/>
                <w:lang w:val="it-IT"/>
              </w:rPr>
              <w:t>Debiteuren</w:t>
            </w:r>
            <w:r w:rsidRPr="00884BD1">
              <w:rPr>
                <w:color w:val="auto"/>
                <w:lang w:val="it-IT"/>
              </w:rPr>
              <w:tab/>
              <w:t>€</w:t>
            </w:r>
            <w:r w:rsidRPr="00884BD1">
              <w:rPr>
                <w:rFonts w:ascii="Cambria Math" w:hAnsi="Cambria Math" w:cs="Cambria Math"/>
                <w:color w:val="auto"/>
                <w:lang w:val="it-IT"/>
              </w:rPr>
              <w:t>   </w:t>
            </w:r>
            <w:r w:rsidRPr="00884BD1">
              <w:rPr>
                <w:color w:val="auto"/>
                <w:lang w:val="it-IT"/>
              </w:rPr>
              <w:t>225.000</w:t>
            </w:r>
          </w:p>
          <w:p w:rsidR="00196332" w:rsidRPr="00884BD1" w:rsidRDefault="00196332" w:rsidP="001D2BB9">
            <w:pPr>
              <w:pStyle w:val="tabelpt"/>
              <w:tabs>
                <w:tab w:val="left" w:pos="3610"/>
              </w:tabs>
              <w:rPr>
                <w:color w:val="auto"/>
              </w:rPr>
            </w:pPr>
            <w:r w:rsidRPr="00884BD1">
              <w:rPr>
                <w:color w:val="auto"/>
              </w:rPr>
              <w:t>Liquide middelen</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275.000</w:t>
            </w:r>
          </w:p>
        </w:tc>
        <w:tc>
          <w:tcPr>
            <w:tcW w:w="4939" w:type="dxa"/>
            <w:tcBorders>
              <w:top w:val="single" w:sz="4" w:space="0" w:color="auto"/>
              <w:left w:val="single" w:sz="4" w:space="0" w:color="auto"/>
            </w:tcBorders>
            <w:tcMar>
              <w:top w:w="80" w:type="dxa"/>
              <w:left w:w="80" w:type="dxa"/>
              <w:bottom w:w="80" w:type="dxa"/>
              <w:right w:w="80" w:type="dxa"/>
            </w:tcMar>
          </w:tcPr>
          <w:p w:rsidR="00196332" w:rsidRPr="00884BD1" w:rsidRDefault="00196332" w:rsidP="001D2BB9">
            <w:pPr>
              <w:pStyle w:val="tabelpt"/>
              <w:tabs>
                <w:tab w:val="left" w:pos="3531"/>
              </w:tabs>
              <w:rPr>
                <w:color w:val="auto"/>
              </w:rPr>
            </w:pPr>
            <w:r w:rsidRPr="00884BD1">
              <w:rPr>
                <w:color w:val="auto"/>
              </w:rPr>
              <w:t>Ondernemingsvermogen</w:t>
            </w:r>
            <w:r w:rsidRPr="00884BD1">
              <w:rPr>
                <w:color w:val="auto"/>
              </w:rPr>
              <w:tab/>
              <w:t>€</w:t>
            </w:r>
            <w:r w:rsidRPr="00884BD1">
              <w:rPr>
                <w:rFonts w:ascii="Cambria Math" w:hAnsi="Cambria Math" w:cs="Cambria Math"/>
                <w:color w:val="auto"/>
              </w:rPr>
              <w:t>  </w:t>
            </w:r>
            <w:r w:rsidRPr="00884BD1">
              <w:rPr>
                <w:color w:val="auto"/>
              </w:rPr>
              <w:t>931.500***</w:t>
            </w:r>
          </w:p>
          <w:p w:rsidR="00196332" w:rsidRPr="00884BD1" w:rsidRDefault="00196332" w:rsidP="001D2BB9">
            <w:pPr>
              <w:pStyle w:val="tabelpt"/>
              <w:tabs>
                <w:tab w:val="left" w:pos="3531"/>
              </w:tabs>
              <w:rPr>
                <w:color w:val="auto"/>
              </w:rPr>
            </w:pPr>
            <w:r w:rsidRPr="00884BD1">
              <w:rPr>
                <w:color w:val="auto"/>
              </w:rPr>
              <w:t>6% Hypothecaire lening</w:t>
            </w:r>
            <w:r w:rsidRPr="00884BD1">
              <w:rPr>
                <w:color w:val="auto"/>
              </w:rPr>
              <w:tab/>
              <w:t>€</w:t>
            </w:r>
            <w:r w:rsidRPr="00884BD1">
              <w:rPr>
                <w:rFonts w:ascii="Cambria Math" w:hAnsi="Cambria Math" w:cs="Cambria Math"/>
                <w:color w:val="auto"/>
              </w:rPr>
              <w:t>  </w:t>
            </w:r>
            <w:r w:rsidRPr="00884BD1">
              <w:rPr>
                <w:color w:val="auto"/>
              </w:rPr>
              <w:t>375.000</w:t>
            </w:r>
          </w:p>
          <w:p w:rsidR="00196332" w:rsidRPr="00884BD1" w:rsidRDefault="00196332" w:rsidP="001D2BB9">
            <w:pPr>
              <w:pStyle w:val="tabelpt"/>
              <w:tabs>
                <w:tab w:val="left" w:pos="3531"/>
              </w:tabs>
              <w:rPr>
                <w:color w:val="auto"/>
              </w:rPr>
            </w:pPr>
            <w:r w:rsidRPr="00884BD1">
              <w:rPr>
                <w:color w:val="auto"/>
              </w:rPr>
              <w:t>Crediteuren</w:t>
            </w:r>
            <w:r w:rsidRPr="00884BD1">
              <w:rPr>
                <w:color w:val="auto"/>
              </w:rPr>
              <w:tab/>
              <w:t>€</w:t>
            </w:r>
            <w:r w:rsidRPr="00884BD1">
              <w:rPr>
                <w:rFonts w:ascii="Cambria Math" w:hAnsi="Cambria Math" w:cs="Cambria Math"/>
                <w:color w:val="auto"/>
              </w:rPr>
              <w:t>  </w:t>
            </w:r>
            <w:r w:rsidRPr="00884BD1">
              <w:rPr>
                <w:color w:val="auto"/>
              </w:rPr>
              <w:t>475.000</w:t>
            </w:r>
          </w:p>
          <w:p w:rsidR="00196332" w:rsidRPr="00884BD1" w:rsidRDefault="00196332" w:rsidP="001D2BB9">
            <w:pPr>
              <w:pStyle w:val="tabelpt"/>
              <w:tabs>
                <w:tab w:val="left" w:pos="3531"/>
              </w:tabs>
              <w:rPr>
                <w:color w:val="auto"/>
              </w:rPr>
            </w:pPr>
            <w:r w:rsidRPr="00884BD1">
              <w:rPr>
                <w:color w:val="auto"/>
              </w:rPr>
              <w:t>RC Kastor nv</w:t>
            </w:r>
            <w:r w:rsidRPr="00884BD1">
              <w:rPr>
                <w:color w:val="auto"/>
              </w:rPr>
              <w:tab/>
              <w:t>€</w:t>
            </w:r>
            <w:r w:rsidRPr="00884BD1">
              <w:rPr>
                <w:rFonts w:ascii="Cambria Math" w:hAnsi="Cambria Math" w:cs="Cambria Math"/>
                <w:color w:val="auto"/>
              </w:rPr>
              <w:t>  </w:t>
            </w:r>
            <w:r w:rsidRPr="00884BD1">
              <w:rPr>
                <w:color w:val="auto"/>
              </w:rPr>
              <w:t>340.000</w:t>
            </w:r>
          </w:p>
          <w:p w:rsidR="00196332" w:rsidRPr="00884BD1" w:rsidRDefault="00196332" w:rsidP="001D2BB9">
            <w:pPr>
              <w:pStyle w:val="tabelpt"/>
              <w:tabs>
                <w:tab w:val="left" w:pos="3531"/>
              </w:tabs>
              <w:rPr>
                <w:color w:val="auto"/>
              </w:rPr>
            </w:pPr>
            <w:r w:rsidRPr="00884BD1">
              <w:rPr>
                <w:color w:val="auto"/>
              </w:rPr>
              <w:t>Bank</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100.000</w:t>
            </w:r>
          </w:p>
        </w:tc>
      </w:tr>
      <w:tr w:rsidR="00196332" w:rsidRPr="00884BD1" w:rsidTr="001D2BB9">
        <w:tblPrEx>
          <w:tblCellMar>
            <w:top w:w="0" w:type="dxa"/>
            <w:left w:w="0" w:type="dxa"/>
            <w:bottom w:w="0" w:type="dxa"/>
            <w:right w:w="0" w:type="dxa"/>
          </w:tblCellMar>
        </w:tblPrEx>
        <w:trPr>
          <w:trHeight w:val="60"/>
        </w:trPr>
        <w:tc>
          <w:tcPr>
            <w:tcW w:w="4939" w:type="dxa"/>
            <w:tcBorders>
              <w:right w:val="single" w:sz="4" w:space="0" w:color="auto"/>
            </w:tcBorders>
            <w:tcMar>
              <w:top w:w="80" w:type="dxa"/>
              <w:left w:w="80" w:type="dxa"/>
              <w:bottom w:w="80" w:type="dxa"/>
              <w:right w:w="80" w:type="dxa"/>
            </w:tcMar>
          </w:tcPr>
          <w:p w:rsidR="00196332" w:rsidRPr="00884BD1" w:rsidRDefault="00196332" w:rsidP="001D2BB9">
            <w:pPr>
              <w:pStyle w:val="tabelpt"/>
              <w:tabs>
                <w:tab w:val="left" w:pos="3610"/>
              </w:tabs>
              <w:rPr>
                <w:color w:val="auto"/>
              </w:rPr>
            </w:pPr>
            <w:r w:rsidRPr="00884BD1">
              <w:rPr>
                <w:color w:val="auto"/>
              </w:rPr>
              <w:t>Totaal</w:t>
            </w:r>
            <w:r w:rsidRPr="00884BD1">
              <w:rPr>
                <w:color w:val="auto"/>
              </w:rPr>
              <w:tab/>
            </w:r>
            <w:r w:rsidRPr="00884BD1">
              <w:rPr>
                <w:rStyle w:val="balansonderstreeptboven"/>
                <w:color w:val="auto"/>
                <w:u w:val="none"/>
              </w:rPr>
              <w:t>€</w:t>
            </w:r>
            <w:r w:rsidRPr="00884BD1">
              <w:rPr>
                <w:rStyle w:val="balansonderstreeptboven"/>
                <w:rFonts w:ascii="Cambria Math" w:hAnsi="Cambria Math" w:cs="Cambria Math"/>
                <w:color w:val="auto"/>
                <w:u w:val="none"/>
              </w:rPr>
              <w:t> </w:t>
            </w:r>
            <w:r w:rsidRPr="00884BD1">
              <w:rPr>
                <w:rStyle w:val="balansonderstreeptboven"/>
                <w:color w:val="auto"/>
                <w:u w:val="none"/>
              </w:rPr>
              <w:t>2.221.500</w:t>
            </w:r>
          </w:p>
        </w:tc>
        <w:tc>
          <w:tcPr>
            <w:tcW w:w="4939" w:type="dxa"/>
            <w:tcBorders>
              <w:left w:val="single" w:sz="4" w:space="0" w:color="auto"/>
            </w:tcBorders>
            <w:tcMar>
              <w:top w:w="80" w:type="dxa"/>
              <w:left w:w="80" w:type="dxa"/>
              <w:bottom w:w="80" w:type="dxa"/>
              <w:right w:w="80" w:type="dxa"/>
            </w:tcMar>
          </w:tcPr>
          <w:p w:rsidR="00196332" w:rsidRPr="00884BD1" w:rsidRDefault="00196332" w:rsidP="001D2BB9">
            <w:pPr>
              <w:pStyle w:val="tabelpt"/>
              <w:tabs>
                <w:tab w:val="left" w:pos="3531"/>
              </w:tabs>
              <w:rPr>
                <w:color w:val="auto"/>
              </w:rPr>
            </w:pPr>
            <w:r w:rsidRPr="00884BD1">
              <w:rPr>
                <w:color w:val="auto"/>
              </w:rPr>
              <w:t>Totaal</w:t>
            </w:r>
            <w:r w:rsidRPr="00884BD1">
              <w:rPr>
                <w:color w:val="auto"/>
              </w:rPr>
              <w:tab/>
            </w:r>
            <w:r w:rsidRPr="00884BD1">
              <w:rPr>
                <w:rStyle w:val="balansonderstreeptboven"/>
                <w:color w:val="auto"/>
                <w:u w:val="none"/>
              </w:rPr>
              <w:t>€</w:t>
            </w:r>
            <w:r w:rsidRPr="00884BD1">
              <w:rPr>
                <w:rStyle w:val="balansonderstreeptboven"/>
                <w:rFonts w:ascii="Cambria Math" w:hAnsi="Cambria Math" w:cs="Cambria Math"/>
                <w:color w:val="auto"/>
                <w:u w:val="none"/>
              </w:rPr>
              <w:t> </w:t>
            </w:r>
            <w:r w:rsidRPr="00884BD1">
              <w:rPr>
                <w:rStyle w:val="balansonderstreeptboven"/>
                <w:color w:val="auto"/>
                <w:u w:val="none"/>
              </w:rPr>
              <w:t>2.221.500</w:t>
            </w:r>
          </w:p>
        </w:tc>
      </w:tr>
    </w:tbl>
    <w:p w:rsidR="00196332" w:rsidRPr="005E489B" w:rsidRDefault="00196332" w:rsidP="00196332">
      <w:pPr>
        <w:pStyle w:val="tabelptfn2"/>
        <w:ind w:left="360" w:right="562" w:hanging="360"/>
      </w:pPr>
      <w:r w:rsidRPr="005E489B">
        <w:t>*</w:t>
      </w:r>
      <w:r w:rsidRPr="005E489B">
        <w:tab/>
        <w:t xml:space="preserve">De investering is: € 800.000 -/- € 120.000 -/- € 750.000 = € 70.000. De fiscale afschrijving is: (5% </w:t>
      </w:r>
      <w:r w:rsidRPr="00F45D9B">
        <w:t>van</w:t>
      </w:r>
      <w:r w:rsidRPr="005E489B">
        <w:t xml:space="preserve"> € 70.000) + € 120.000 = € 123.500. De boekwaarde is: € 800.000 + € 70.000 -/- € 123.500 = € 746.500.</w:t>
      </w:r>
    </w:p>
    <w:p w:rsidR="00196332" w:rsidRPr="005E489B" w:rsidRDefault="00196332" w:rsidP="00196332">
      <w:pPr>
        <w:pStyle w:val="tabelptfn2"/>
      </w:pPr>
      <w:r w:rsidRPr="005E489B">
        <w:t>**</w:t>
      </w:r>
      <w:r w:rsidRPr="005E489B">
        <w:tab/>
        <w:t>De deelneming wordt tegen de verkrijgingsprijs opgenomen op de fiscale belans.</w:t>
      </w:r>
    </w:p>
    <w:p w:rsidR="00196332" w:rsidRPr="00C74C50" w:rsidRDefault="00196332" w:rsidP="00196332">
      <w:pPr>
        <w:pStyle w:val="tabelptfn2"/>
        <w:rPr>
          <w:lang w:val="nb-NO"/>
        </w:rPr>
      </w:pPr>
      <w:r w:rsidRPr="00C74C50">
        <w:rPr>
          <w:lang w:val="nb-NO"/>
        </w:rPr>
        <w:t>***</w:t>
      </w:r>
      <w:r w:rsidRPr="00C74C50">
        <w:rPr>
          <w:lang w:val="nb-NO"/>
        </w:rPr>
        <w:tab/>
        <w:t>Het ondernemingsvermogen is de sluitpost.</w:t>
      </w:r>
    </w:p>
    <w:p w:rsidR="00196332" w:rsidRPr="00C74C50" w:rsidRDefault="00196332" w:rsidP="00196332">
      <w:pPr>
        <w:pStyle w:val="tabelptfn2"/>
        <w:rPr>
          <w:lang w:val="nb-NO"/>
        </w:rPr>
      </w:pPr>
    </w:p>
    <w:p w:rsidR="00196332" w:rsidRPr="005E489B" w:rsidRDefault="00196332" w:rsidP="00196332">
      <w:pPr>
        <w:pStyle w:val="pt"/>
      </w:pPr>
      <w:r w:rsidRPr="005E489B">
        <w:lastRenderedPageBreak/>
        <w:t>2.</w:t>
      </w:r>
    </w:p>
    <w:p w:rsidR="00196332" w:rsidRPr="00C575A2" w:rsidRDefault="00196332" w:rsidP="00196332">
      <w:pPr>
        <w:pStyle w:val="tabelpt23mm"/>
        <w:ind w:left="0"/>
        <w:rPr>
          <w:color w:val="auto"/>
        </w:rPr>
      </w:pPr>
      <w:r w:rsidRPr="00C575A2">
        <w:rPr>
          <w:color w:val="auto"/>
        </w:rPr>
        <w:t>Fiscale winst-en-verliesrekening Donkelaar nv</w:t>
      </w:r>
    </w:p>
    <w:tbl>
      <w:tblPr>
        <w:tblW w:w="0" w:type="auto"/>
        <w:tblInd w:w="80" w:type="dxa"/>
        <w:tblLayout w:type="fixed"/>
        <w:tblCellMar>
          <w:left w:w="0" w:type="dxa"/>
          <w:right w:w="0" w:type="dxa"/>
        </w:tblCellMar>
        <w:tblLook w:val="0000"/>
      </w:tblPr>
      <w:tblGrid>
        <w:gridCol w:w="4950"/>
        <w:gridCol w:w="4950"/>
      </w:tblGrid>
      <w:tr w:rsidR="00196332" w:rsidRPr="00884BD1" w:rsidTr="001D2BB9">
        <w:tblPrEx>
          <w:tblCellMar>
            <w:top w:w="0" w:type="dxa"/>
            <w:left w:w="0" w:type="dxa"/>
            <w:bottom w:w="0" w:type="dxa"/>
            <w:right w:w="0" w:type="dxa"/>
          </w:tblCellMar>
        </w:tblPrEx>
        <w:trPr>
          <w:trHeight w:val="60"/>
        </w:trPr>
        <w:tc>
          <w:tcPr>
            <w:tcW w:w="4950" w:type="dxa"/>
            <w:tcBorders>
              <w:top w:val="single" w:sz="4" w:space="0" w:color="auto"/>
              <w:bottom w:val="single" w:sz="4" w:space="0" w:color="auto"/>
              <w:right w:val="single" w:sz="4" w:space="0" w:color="auto"/>
            </w:tcBorders>
            <w:tcMar>
              <w:top w:w="80" w:type="dxa"/>
              <w:left w:w="80" w:type="dxa"/>
              <w:bottom w:w="80" w:type="dxa"/>
              <w:right w:w="80" w:type="dxa"/>
            </w:tcMar>
          </w:tcPr>
          <w:p w:rsidR="00196332" w:rsidRPr="00884BD1" w:rsidRDefault="00196332" w:rsidP="001D2BB9">
            <w:pPr>
              <w:pStyle w:val="tabelk1"/>
              <w:rPr>
                <w:color w:val="auto"/>
              </w:rPr>
            </w:pPr>
            <w:r w:rsidRPr="00C575A2">
              <w:rPr>
                <w:color w:val="auto"/>
              </w:rPr>
              <w:t>Debet</w:t>
            </w:r>
          </w:p>
        </w:tc>
        <w:tc>
          <w:tcPr>
            <w:tcW w:w="4950" w:type="dxa"/>
            <w:tcBorders>
              <w:top w:val="single" w:sz="4" w:space="0" w:color="auto"/>
              <w:left w:val="single" w:sz="4" w:space="0" w:color="auto"/>
              <w:bottom w:val="single" w:sz="4" w:space="0" w:color="auto"/>
            </w:tcBorders>
            <w:tcMar>
              <w:top w:w="80" w:type="dxa"/>
              <w:left w:w="80" w:type="dxa"/>
              <w:bottom w:w="80" w:type="dxa"/>
              <w:right w:w="80" w:type="dxa"/>
            </w:tcMar>
          </w:tcPr>
          <w:p w:rsidR="00196332" w:rsidRPr="00C575A2" w:rsidRDefault="00196332" w:rsidP="001D2BB9">
            <w:pPr>
              <w:pStyle w:val="tabelk1"/>
              <w:jc w:val="right"/>
              <w:rPr>
                <w:color w:val="auto"/>
              </w:rPr>
            </w:pPr>
            <w:r w:rsidRPr="00C575A2">
              <w:rPr>
                <w:color w:val="auto"/>
              </w:rPr>
              <w:t>Credit</w:t>
            </w:r>
          </w:p>
        </w:tc>
      </w:tr>
      <w:tr w:rsidR="00196332" w:rsidRPr="00884BD1" w:rsidTr="001D2BB9">
        <w:tblPrEx>
          <w:tblCellMar>
            <w:top w:w="0" w:type="dxa"/>
            <w:left w:w="0" w:type="dxa"/>
            <w:bottom w:w="0" w:type="dxa"/>
            <w:right w:w="0" w:type="dxa"/>
          </w:tblCellMar>
        </w:tblPrEx>
        <w:trPr>
          <w:trHeight w:val="60"/>
        </w:trPr>
        <w:tc>
          <w:tcPr>
            <w:tcW w:w="4950" w:type="dxa"/>
            <w:tcBorders>
              <w:top w:val="single" w:sz="4" w:space="0" w:color="auto"/>
              <w:right w:val="single" w:sz="4" w:space="0" w:color="auto"/>
            </w:tcBorders>
            <w:tcMar>
              <w:top w:w="80" w:type="dxa"/>
              <w:left w:w="80" w:type="dxa"/>
              <w:bottom w:w="80" w:type="dxa"/>
              <w:right w:w="80" w:type="dxa"/>
            </w:tcMar>
          </w:tcPr>
          <w:p w:rsidR="00196332" w:rsidRPr="00884BD1" w:rsidRDefault="00196332" w:rsidP="001D2BB9">
            <w:pPr>
              <w:pStyle w:val="tabelpt"/>
              <w:tabs>
                <w:tab w:val="left" w:pos="3700"/>
              </w:tabs>
              <w:rPr>
                <w:color w:val="auto"/>
                <w:lang w:val="it-IT"/>
              </w:rPr>
            </w:pPr>
            <w:r w:rsidRPr="00884BD1">
              <w:rPr>
                <w:color w:val="auto"/>
                <w:lang w:val="it-IT"/>
              </w:rPr>
              <w:t>Inkoopwaarde omzet</w:t>
            </w:r>
            <w:r w:rsidRPr="00884BD1">
              <w:rPr>
                <w:color w:val="auto"/>
                <w:lang w:val="it-IT"/>
              </w:rPr>
              <w:tab/>
              <w:t>€</w:t>
            </w:r>
            <w:r w:rsidRPr="00884BD1">
              <w:rPr>
                <w:rFonts w:ascii="Cambria Math" w:hAnsi="Cambria Math" w:cs="Cambria Math"/>
                <w:color w:val="auto"/>
                <w:lang w:val="it-IT"/>
              </w:rPr>
              <w:t> </w:t>
            </w:r>
            <w:r w:rsidRPr="00884BD1">
              <w:rPr>
                <w:color w:val="auto"/>
                <w:lang w:val="it-IT"/>
              </w:rPr>
              <w:t>1.505.000*</w:t>
            </w:r>
          </w:p>
          <w:p w:rsidR="00196332" w:rsidRPr="00884BD1" w:rsidRDefault="00196332" w:rsidP="001D2BB9">
            <w:pPr>
              <w:pStyle w:val="tabelpt"/>
              <w:tabs>
                <w:tab w:val="left" w:pos="3700"/>
              </w:tabs>
              <w:rPr>
                <w:color w:val="auto"/>
                <w:lang w:val="it-IT"/>
              </w:rPr>
            </w:pPr>
            <w:r w:rsidRPr="00884BD1">
              <w:rPr>
                <w:color w:val="auto"/>
                <w:lang w:val="it-IT"/>
              </w:rPr>
              <w:t>Afschrijvingskosten</w:t>
            </w:r>
            <w:r w:rsidRPr="00884BD1">
              <w:rPr>
                <w:color w:val="auto"/>
                <w:lang w:val="it-IT"/>
              </w:rPr>
              <w:tab/>
              <w:t>€</w:t>
            </w:r>
            <w:r w:rsidRPr="00884BD1">
              <w:rPr>
                <w:rFonts w:ascii="Cambria Math" w:hAnsi="Cambria Math" w:cs="Cambria Math"/>
                <w:color w:val="auto"/>
                <w:lang w:val="it-IT"/>
              </w:rPr>
              <w:t>  </w:t>
            </w:r>
            <w:r w:rsidRPr="00884BD1">
              <w:rPr>
                <w:color w:val="auto"/>
                <w:lang w:val="it-IT"/>
              </w:rPr>
              <w:t>123.500</w:t>
            </w:r>
          </w:p>
          <w:p w:rsidR="00196332" w:rsidRPr="00884BD1" w:rsidRDefault="00196332" w:rsidP="001D2BB9">
            <w:pPr>
              <w:pStyle w:val="tabelpt"/>
              <w:tabs>
                <w:tab w:val="left" w:pos="3700"/>
              </w:tabs>
              <w:rPr>
                <w:color w:val="auto"/>
                <w:lang w:val="it-IT"/>
              </w:rPr>
            </w:pPr>
            <w:r w:rsidRPr="00884BD1">
              <w:rPr>
                <w:color w:val="auto"/>
                <w:lang w:val="it-IT"/>
              </w:rPr>
              <w:t>Lonen en salarissen</w:t>
            </w:r>
            <w:r w:rsidRPr="00884BD1">
              <w:rPr>
                <w:color w:val="auto"/>
                <w:lang w:val="it-IT"/>
              </w:rPr>
              <w:tab/>
              <w:t>€</w:t>
            </w:r>
            <w:r w:rsidRPr="00884BD1">
              <w:rPr>
                <w:rFonts w:ascii="Cambria Math" w:hAnsi="Cambria Math" w:cs="Cambria Math"/>
                <w:color w:val="auto"/>
                <w:lang w:val="it-IT"/>
              </w:rPr>
              <w:t>  </w:t>
            </w:r>
            <w:r w:rsidRPr="00884BD1">
              <w:rPr>
                <w:color w:val="auto"/>
                <w:lang w:val="it-IT"/>
              </w:rPr>
              <w:t>410.000</w:t>
            </w:r>
          </w:p>
          <w:p w:rsidR="00196332" w:rsidRPr="00884BD1" w:rsidRDefault="00196332" w:rsidP="001D2BB9">
            <w:pPr>
              <w:pStyle w:val="tabelpt"/>
              <w:tabs>
                <w:tab w:val="left" w:pos="3700"/>
              </w:tabs>
              <w:rPr>
                <w:color w:val="auto"/>
              </w:rPr>
            </w:pPr>
            <w:r w:rsidRPr="00884BD1">
              <w:rPr>
                <w:color w:val="auto"/>
              </w:rPr>
              <w:t>Verkoopkosten</w:t>
            </w:r>
            <w:r w:rsidRPr="00884BD1">
              <w:rPr>
                <w:color w:val="auto"/>
              </w:rPr>
              <w:tab/>
              <w:t>€</w:t>
            </w:r>
            <w:r w:rsidRPr="00884BD1">
              <w:rPr>
                <w:rFonts w:ascii="Cambria Math" w:hAnsi="Cambria Math" w:cs="Cambria Math"/>
                <w:color w:val="auto"/>
              </w:rPr>
              <w:t>  </w:t>
            </w:r>
            <w:r w:rsidRPr="00884BD1">
              <w:rPr>
                <w:color w:val="auto"/>
              </w:rPr>
              <w:t>380.000</w:t>
            </w:r>
          </w:p>
          <w:p w:rsidR="00196332" w:rsidRPr="00884BD1" w:rsidRDefault="00196332" w:rsidP="001D2BB9">
            <w:pPr>
              <w:pStyle w:val="tabelpt"/>
              <w:tabs>
                <w:tab w:val="left" w:pos="3700"/>
              </w:tabs>
              <w:rPr>
                <w:color w:val="auto"/>
              </w:rPr>
            </w:pPr>
            <w:r w:rsidRPr="00884BD1">
              <w:rPr>
                <w:color w:val="auto"/>
              </w:rPr>
              <w:t>Rente</w:t>
            </w:r>
            <w:r w:rsidRPr="00884BD1">
              <w:rPr>
                <w:color w:val="auto"/>
              </w:rPr>
              <w:tab/>
              <w:t>€</w:t>
            </w:r>
            <w:r w:rsidRPr="00884BD1">
              <w:rPr>
                <w:rFonts w:ascii="Cambria Math" w:hAnsi="Cambria Math" w:cs="Cambria Math"/>
                <w:color w:val="auto"/>
              </w:rPr>
              <w:t>   </w:t>
            </w:r>
            <w:r w:rsidRPr="00884BD1">
              <w:rPr>
                <w:color w:val="auto"/>
              </w:rPr>
              <w:t>30.000</w:t>
            </w:r>
          </w:p>
          <w:p w:rsidR="00196332" w:rsidRPr="00884BD1" w:rsidRDefault="00196332" w:rsidP="001D2BB9">
            <w:pPr>
              <w:pStyle w:val="tabelpt"/>
              <w:tabs>
                <w:tab w:val="left" w:pos="3700"/>
              </w:tabs>
              <w:rPr>
                <w:color w:val="auto"/>
              </w:rPr>
            </w:pPr>
            <w:r w:rsidRPr="00884BD1">
              <w:rPr>
                <w:color w:val="auto"/>
              </w:rPr>
              <w:t>Resultaat</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51.500</w:t>
            </w:r>
          </w:p>
        </w:tc>
        <w:tc>
          <w:tcPr>
            <w:tcW w:w="4950" w:type="dxa"/>
            <w:tcBorders>
              <w:top w:val="single" w:sz="4" w:space="0" w:color="auto"/>
              <w:left w:val="single" w:sz="4" w:space="0" w:color="auto"/>
            </w:tcBorders>
            <w:tcMar>
              <w:top w:w="80" w:type="dxa"/>
              <w:left w:w="80" w:type="dxa"/>
              <w:bottom w:w="80" w:type="dxa"/>
              <w:right w:w="80" w:type="dxa"/>
            </w:tcMar>
          </w:tcPr>
          <w:p w:rsidR="00196332" w:rsidRPr="00884BD1" w:rsidRDefault="00196332" w:rsidP="001D2BB9">
            <w:pPr>
              <w:pStyle w:val="tabelpt"/>
              <w:tabs>
                <w:tab w:val="left" w:pos="3700"/>
              </w:tabs>
              <w:rPr>
                <w:color w:val="auto"/>
              </w:rPr>
            </w:pPr>
            <w:r w:rsidRPr="00884BD1">
              <w:rPr>
                <w:color w:val="auto"/>
              </w:rPr>
              <w:t>Netto-omzet</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2.500.000</w:t>
            </w:r>
          </w:p>
        </w:tc>
      </w:tr>
      <w:tr w:rsidR="00196332" w:rsidRPr="00884BD1" w:rsidTr="001D2BB9">
        <w:tblPrEx>
          <w:tblCellMar>
            <w:top w:w="0" w:type="dxa"/>
            <w:left w:w="0" w:type="dxa"/>
            <w:bottom w:w="0" w:type="dxa"/>
            <w:right w:w="0" w:type="dxa"/>
          </w:tblCellMar>
        </w:tblPrEx>
        <w:trPr>
          <w:trHeight w:val="60"/>
        </w:trPr>
        <w:tc>
          <w:tcPr>
            <w:tcW w:w="4950" w:type="dxa"/>
            <w:tcBorders>
              <w:right w:val="single" w:sz="4" w:space="0" w:color="auto"/>
            </w:tcBorders>
            <w:tcMar>
              <w:top w:w="80" w:type="dxa"/>
              <w:left w:w="80" w:type="dxa"/>
              <w:bottom w:w="80" w:type="dxa"/>
              <w:right w:w="80" w:type="dxa"/>
            </w:tcMar>
          </w:tcPr>
          <w:p w:rsidR="00196332" w:rsidRPr="00884BD1" w:rsidRDefault="00196332" w:rsidP="001D2BB9">
            <w:pPr>
              <w:pStyle w:val="tabelpt"/>
              <w:tabs>
                <w:tab w:val="left" w:pos="3700"/>
              </w:tabs>
              <w:rPr>
                <w:color w:val="auto"/>
              </w:rPr>
            </w:pPr>
            <w:r w:rsidRPr="00884BD1">
              <w:rPr>
                <w:color w:val="auto"/>
              </w:rPr>
              <w:t>Totaal</w:t>
            </w:r>
            <w:r w:rsidRPr="00884BD1">
              <w:rPr>
                <w:color w:val="auto"/>
              </w:rPr>
              <w:tab/>
            </w:r>
            <w:r w:rsidRPr="00884BD1">
              <w:rPr>
                <w:rStyle w:val="balansonderstreeptboven"/>
                <w:color w:val="auto"/>
                <w:u w:val="none"/>
              </w:rPr>
              <w:t>€</w:t>
            </w:r>
            <w:r w:rsidRPr="00884BD1">
              <w:rPr>
                <w:rStyle w:val="balansonderstreeptboven"/>
                <w:rFonts w:ascii="Cambria Math" w:hAnsi="Cambria Math" w:cs="Cambria Math"/>
                <w:color w:val="auto"/>
                <w:u w:val="none"/>
              </w:rPr>
              <w:t> </w:t>
            </w:r>
            <w:r w:rsidRPr="00884BD1">
              <w:rPr>
                <w:rStyle w:val="balansonderstreeptboven"/>
                <w:color w:val="auto"/>
                <w:u w:val="none"/>
              </w:rPr>
              <w:t>2.500.000</w:t>
            </w:r>
          </w:p>
        </w:tc>
        <w:tc>
          <w:tcPr>
            <w:tcW w:w="4950" w:type="dxa"/>
            <w:tcBorders>
              <w:left w:val="single" w:sz="4" w:space="0" w:color="auto"/>
            </w:tcBorders>
            <w:tcMar>
              <w:top w:w="80" w:type="dxa"/>
              <w:left w:w="80" w:type="dxa"/>
              <w:bottom w:w="80" w:type="dxa"/>
              <w:right w:w="80" w:type="dxa"/>
            </w:tcMar>
          </w:tcPr>
          <w:p w:rsidR="00196332" w:rsidRPr="00884BD1" w:rsidRDefault="00196332" w:rsidP="001D2BB9">
            <w:pPr>
              <w:pStyle w:val="tabelpt"/>
              <w:tabs>
                <w:tab w:val="left" w:pos="3700"/>
              </w:tabs>
              <w:rPr>
                <w:color w:val="auto"/>
              </w:rPr>
            </w:pPr>
            <w:r w:rsidRPr="00884BD1">
              <w:rPr>
                <w:color w:val="auto"/>
              </w:rPr>
              <w:t>Totaal</w:t>
            </w:r>
            <w:r w:rsidRPr="00884BD1">
              <w:rPr>
                <w:color w:val="auto"/>
              </w:rPr>
              <w:tab/>
            </w:r>
            <w:r w:rsidRPr="00884BD1">
              <w:rPr>
                <w:rStyle w:val="balansonderstreeptonder"/>
                <w:u w:val="none"/>
              </w:rPr>
              <w:t>€</w:t>
            </w:r>
            <w:r w:rsidRPr="00884BD1">
              <w:rPr>
                <w:rStyle w:val="balansonderstreeptonder"/>
                <w:rFonts w:ascii="Cambria Math" w:hAnsi="Cambria Math" w:cs="Cambria Math"/>
                <w:u w:val="none"/>
              </w:rPr>
              <w:t>  </w:t>
            </w:r>
            <w:r w:rsidRPr="00884BD1">
              <w:rPr>
                <w:rStyle w:val="balansonderstreeptonder"/>
                <w:u w:val="none"/>
              </w:rPr>
              <w:t>2.500.000</w:t>
            </w:r>
          </w:p>
        </w:tc>
      </w:tr>
    </w:tbl>
    <w:p w:rsidR="00196332" w:rsidRDefault="00196332" w:rsidP="00196332">
      <w:pPr>
        <w:pStyle w:val="tabelptfn"/>
      </w:pPr>
      <w:r w:rsidRPr="00C37D9E">
        <w:t>*</w:t>
      </w:r>
      <w:r w:rsidRPr="00C37D9E">
        <w:tab/>
        <w:t xml:space="preserve">De inkopen zijn: € 1.500.000 + € 750.000 -/- € 600.000 = € 1.650.000. De fiscale </w:t>
      </w:r>
      <w:r w:rsidRPr="00F45D9B">
        <w:t>inkoopwaarde</w:t>
      </w:r>
      <w:r w:rsidRPr="00C37D9E">
        <w:t xml:space="preserve"> van de omzet is: € 580.000 + € 1.650.000 -/- € 725.000 = € 1.505.000.</w:t>
      </w:r>
    </w:p>
    <w:p w:rsidR="00196332" w:rsidRPr="00C37D9E" w:rsidRDefault="00196332" w:rsidP="00196332">
      <w:pPr>
        <w:pStyle w:val="tabelptfn"/>
      </w:pPr>
    </w:p>
    <w:p w:rsidR="00196332" w:rsidRPr="00153375" w:rsidRDefault="00196332" w:rsidP="00196332">
      <w:pPr>
        <w:pStyle w:val="ptopslijst1"/>
        <w:tabs>
          <w:tab w:val="left" w:pos="4950"/>
        </w:tabs>
        <w:rPr>
          <w:lang w:val="it-IT"/>
        </w:rPr>
      </w:pPr>
      <w:r w:rsidRPr="00153375">
        <w:rPr>
          <w:lang w:val="it-IT"/>
        </w:rPr>
        <w:t>3.</w:t>
      </w:r>
      <w:r w:rsidRPr="00153375">
        <w:rPr>
          <w:lang w:val="it-IT"/>
        </w:rPr>
        <w:tab/>
        <w:t>Eindvermogen, ongecorrigeerd</w:t>
      </w:r>
      <w:r w:rsidRPr="00153375">
        <w:rPr>
          <w:lang w:val="it-IT"/>
        </w:rPr>
        <w:tab/>
        <w:t>€</w:t>
      </w:r>
      <w:r>
        <w:rPr>
          <w:lang w:val="it-IT"/>
        </w:rPr>
        <w:t xml:space="preserve"> </w:t>
      </w:r>
      <w:r w:rsidRPr="00153375">
        <w:rPr>
          <w:lang w:val="it-IT"/>
        </w:rPr>
        <w:t>931.500</w:t>
      </w:r>
    </w:p>
    <w:p w:rsidR="00196332" w:rsidRPr="00153375" w:rsidRDefault="00196332" w:rsidP="00196332">
      <w:pPr>
        <w:pStyle w:val="pt"/>
        <w:tabs>
          <w:tab w:val="left" w:pos="4950"/>
        </w:tabs>
        <w:ind w:left="360" w:right="562"/>
        <w:rPr>
          <w:lang w:val="it-IT"/>
        </w:rPr>
      </w:pPr>
      <w:r w:rsidRPr="00153375">
        <w:rPr>
          <w:lang w:val="it-IT"/>
        </w:rPr>
        <w:t>Correcties:</w:t>
      </w:r>
    </w:p>
    <w:p w:rsidR="00196332" w:rsidRPr="00153375" w:rsidRDefault="00196332" w:rsidP="00196332">
      <w:pPr>
        <w:pStyle w:val="pt"/>
        <w:tabs>
          <w:tab w:val="left" w:pos="4950"/>
        </w:tabs>
        <w:ind w:left="360" w:right="562"/>
        <w:rPr>
          <w:lang w:val="it-IT"/>
        </w:rPr>
      </w:pPr>
      <w:r w:rsidRPr="00153375">
        <w:rPr>
          <w:lang w:val="it-IT"/>
        </w:rPr>
        <w:t>-</w:t>
      </w:r>
      <w:r w:rsidRPr="005E489B">
        <w:t> </w:t>
      </w:r>
      <w:r w:rsidRPr="00153375">
        <w:rPr>
          <w:lang w:val="it-IT"/>
        </w:rPr>
        <w:t>Betaalde Vpb</w:t>
      </w:r>
      <w:r w:rsidRPr="00153375">
        <w:rPr>
          <w:lang w:val="it-IT"/>
        </w:rPr>
        <w:tab/>
        <w:t>€</w:t>
      </w:r>
      <w:r>
        <w:rPr>
          <w:lang w:val="it-IT"/>
        </w:rPr>
        <w:t xml:space="preserve">   </w:t>
      </w:r>
      <w:r w:rsidRPr="00153375">
        <w:rPr>
          <w:lang w:val="it-IT"/>
        </w:rPr>
        <w:t>44.000 +</w:t>
      </w:r>
    </w:p>
    <w:p w:rsidR="00196332" w:rsidRPr="00153375" w:rsidRDefault="00196332" w:rsidP="00196332">
      <w:pPr>
        <w:pStyle w:val="pt"/>
        <w:tabs>
          <w:tab w:val="left" w:pos="4950"/>
        </w:tabs>
        <w:ind w:left="360" w:right="562"/>
        <w:rPr>
          <w:lang w:val="it-IT"/>
        </w:rPr>
      </w:pPr>
      <w:r w:rsidRPr="00153375">
        <w:rPr>
          <w:lang w:val="it-IT"/>
        </w:rPr>
        <w:t>-</w:t>
      </w:r>
      <w:r w:rsidRPr="005E489B">
        <w:t> </w:t>
      </w:r>
      <w:r w:rsidRPr="00153375">
        <w:rPr>
          <w:lang w:val="it-IT"/>
        </w:rPr>
        <w:t>Betaald dividend</w:t>
      </w:r>
      <w:r w:rsidRPr="00153375">
        <w:rPr>
          <w:lang w:val="it-IT"/>
        </w:rPr>
        <w:tab/>
        <w:t>€</w:t>
      </w:r>
      <w:r>
        <w:rPr>
          <w:lang w:val="it-IT"/>
        </w:rPr>
        <w:t xml:space="preserve">   </w:t>
      </w:r>
      <w:r w:rsidRPr="00153375">
        <w:rPr>
          <w:lang w:val="it-IT"/>
        </w:rPr>
        <w:t>56.000 +</w:t>
      </w:r>
    </w:p>
    <w:p w:rsidR="00196332" w:rsidRPr="00153375" w:rsidRDefault="00196332" w:rsidP="00196332">
      <w:pPr>
        <w:pStyle w:val="pt"/>
        <w:tabs>
          <w:tab w:val="left" w:pos="4950"/>
        </w:tabs>
        <w:ind w:left="360" w:right="562"/>
        <w:rPr>
          <w:lang w:val="it-IT"/>
        </w:rPr>
      </w:pPr>
      <w:r w:rsidRPr="00153375">
        <w:rPr>
          <w:lang w:val="it-IT"/>
        </w:rPr>
        <w:t>-</w:t>
      </w:r>
      <w:r w:rsidRPr="005E489B">
        <w:t> </w:t>
      </w:r>
      <w:r w:rsidRPr="00153375">
        <w:rPr>
          <w:lang w:val="it-IT"/>
        </w:rPr>
        <w:t>Aandelenemissie</w:t>
      </w:r>
      <w:r w:rsidRPr="00153375">
        <w:rPr>
          <w:lang w:val="it-IT"/>
        </w:rPr>
        <w:tab/>
      </w:r>
      <w:r w:rsidRPr="00BF2B63">
        <w:rPr>
          <w:rStyle w:val="balansonderstreeptonder"/>
          <w:lang w:val="it-IT"/>
        </w:rPr>
        <w:t>€</w:t>
      </w:r>
      <w:r>
        <w:rPr>
          <w:rStyle w:val="balansonderstreeptonder"/>
          <w:lang w:val="it-IT"/>
        </w:rPr>
        <w:t xml:space="preserve"> </w:t>
      </w:r>
      <w:r w:rsidRPr="00BF2B63">
        <w:rPr>
          <w:rStyle w:val="balansonderstreeptonder"/>
          <w:lang w:val="it-IT"/>
        </w:rPr>
        <w:t>100.000</w:t>
      </w:r>
      <w:r w:rsidRPr="00153375">
        <w:rPr>
          <w:lang w:val="it-IT"/>
        </w:rPr>
        <w:t xml:space="preserve"> -/-</w:t>
      </w:r>
    </w:p>
    <w:p w:rsidR="00196332" w:rsidRPr="00153375" w:rsidRDefault="00196332" w:rsidP="00196332">
      <w:pPr>
        <w:pStyle w:val="pt"/>
        <w:tabs>
          <w:tab w:val="left" w:pos="4950"/>
        </w:tabs>
        <w:ind w:left="360" w:right="562"/>
        <w:rPr>
          <w:lang w:val="it-IT"/>
        </w:rPr>
      </w:pPr>
      <w:r w:rsidRPr="00153375">
        <w:rPr>
          <w:lang w:val="it-IT"/>
        </w:rPr>
        <w:t>Eindvermogen, gecorrigeerd</w:t>
      </w:r>
      <w:r w:rsidRPr="00153375">
        <w:rPr>
          <w:lang w:val="it-IT"/>
        </w:rPr>
        <w:tab/>
        <w:t>€</w:t>
      </w:r>
      <w:r>
        <w:rPr>
          <w:lang w:val="it-IT"/>
        </w:rPr>
        <w:t xml:space="preserve"> </w:t>
      </w:r>
      <w:r w:rsidRPr="00153375">
        <w:rPr>
          <w:lang w:val="it-IT"/>
        </w:rPr>
        <w:t>931.500</w:t>
      </w:r>
    </w:p>
    <w:p w:rsidR="00196332" w:rsidRPr="00153375" w:rsidRDefault="00196332" w:rsidP="00196332">
      <w:pPr>
        <w:pStyle w:val="pt"/>
        <w:tabs>
          <w:tab w:val="left" w:pos="4950"/>
        </w:tabs>
        <w:ind w:left="360" w:right="562"/>
        <w:rPr>
          <w:lang w:val="it-IT"/>
        </w:rPr>
      </w:pPr>
      <w:r w:rsidRPr="00153375">
        <w:rPr>
          <w:lang w:val="it-IT"/>
        </w:rPr>
        <w:t>Beginvermogen</w:t>
      </w:r>
      <w:r w:rsidRPr="00153375">
        <w:rPr>
          <w:lang w:val="it-IT"/>
        </w:rPr>
        <w:tab/>
      </w:r>
      <w:r w:rsidRPr="00BF2B63">
        <w:rPr>
          <w:rStyle w:val="balansonderstreeptonder"/>
          <w:lang w:val="it-IT"/>
        </w:rPr>
        <w:t>€</w:t>
      </w:r>
      <w:r>
        <w:rPr>
          <w:rStyle w:val="balansonderstreeptonder"/>
          <w:lang w:val="it-IT"/>
        </w:rPr>
        <w:t xml:space="preserve"> </w:t>
      </w:r>
      <w:r w:rsidRPr="00BF2B63">
        <w:rPr>
          <w:rStyle w:val="balansonderstreeptonder"/>
          <w:lang w:val="it-IT"/>
        </w:rPr>
        <w:t>880.000</w:t>
      </w:r>
      <w:r w:rsidRPr="00153375">
        <w:rPr>
          <w:lang w:val="it-IT"/>
        </w:rPr>
        <w:t xml:space="preserve"> -/-</w:t>
      </w:r>
    </w:p>
    <w:p w:rsidR="00196332" w:rsidRPr="00153375" w:rsidRDefault="00196332" w:rsidP="00196332">
      <w:pPr>
        <w:pStyle w:val="pt"/>
        <w:tabs>
          <w:tab w:val="left" w:pos="4950"/>
        </w:tabs>
        <w:ind w:left="360" w:right="562"/>
        <w:rPr>
          <w:lang w:val="it-IT"/>
        </w:rPr>
      </w:pPr>
      <w:r w:rsidRPr="00153375">
        <w:rPr>
          <w:lang w:val="it-IT"/>
        </w:rPr>
        <w:t>Fiscaal resultaat</w:t>
      </w:r>
      <w:r w:rsidRPr="00153375">
        <w:rPr>
          <w:lang w:val="it-IT"/>
        </w:rPr>
        <w:tab/>
        <w:t>€</w:t>
      </w:r>
      <w:r w:rsidRPr="00BD307A">
        <w:rPr>
          <w:lang w:val="it-IT"/>
        </w:rPr>
        <w:t xml:space="preserve">  </w:t>
      </w:r>
      <w:r>
        <w:rPr>
          <w:lang w:val="it-IT"/>
        </w:rPr>
        <w:t xml:space="preserve"> </w:t>
      </w:r>
      <w:r w:rsidRPr="00153375">
        <w:rPr>
          <w:lang w:val="it-IT"/>
        </w:rPr>
        <w:t>51.500 winst</w:t>
      </w:r>
    </w:p>
    <w:p w:rsidR="00196332" w:rsidRPr="00153375" w:rsidRDefault="00196332" w:rsidP="00196332">
      <w:pPr>
        <w:pStyle w:val="pt"/>
        <w:tabs>
          <w:tab w:val="left" w:pos="4950"/>
        </w:tabs>
        <w:ind w:left="360" w:right="562"/>
        <w:rPr>
          <w:lang w:val="it-IT"/>
        </w:rPr>
      </w:pPr>
    </w:p>
    <w:p w:rsidR="00196332" w:rsidRPr="00C575A2" w:rsidRDefault="00196332" w:rsidP="00196332">
      <w:pPr>
        <w:pStyle w:val="k2kop2aopgaven"/>
        <w:rPr>
          <w:rStyle w:val="Bold"/>
          <w:b/>
        </w:rPr>
      </w:pPr>
      <w:r w:rsidRPr="00C575A2">
        <w:rPr>
          <w:rStyle w:val="Bold"/>
          <w:b/>
        </w:rPr>
        <w:t>Opgave 10.4</w:t>
      </w:r>
    </w:p>
    <w:p w:rsidR="00196332" w:rsidRPr="00C575A2" w:rsidRDefault="00196332" w:rsidP="00196332">
      <w:pPr>
        <w:pStyle w:val="k2kop2bopgaven"/>
      </w:pPr>
      <w:r w:rsidRPr="00C575A2">
        <w:t>(fiscale jaarrekening, intracomptabel)</w:t>
      </w:r>
    </w:p>
    <w:p w:rsidR="00196332" w:rsidRPr="00C575A2" w:rsidRDefault="00196332" w:rsidP="00196332">
      <w:pPr>
        <w:pStyle w:val="k2kop2bopgaven"/>
      </w:pPr>
    </w:p>
    <w:p w:rsidR="00196332" w:rsidRPr="00153375" w:rsidRDefault="00196332" w:rsidP="00196332">
      <w:pPr>
        <w:pStyle w:val="ptopslijst1"/>
        <w:rPr>
          <w:lang w:val="it-IT"/>
        </w:rPr>
      </w:pPr>
      <w:r w:rsidRPr="00153375">
        <w:rPr>
          <w:lang w:val="it-IT"/>
        </w:rPr>
        <w:t>1.</w:t>
      </w:r>
      <w:r w:rsidRPr="00153375">
        <w:rPr>
          <w:lang w:val="it-IT"/>
        </w:rPr>
        <w:tab/>
      </w:r>
    </w:p>
    <w:p w:rsidR="00196332" w:rsidRPr="00C575A2" w:rsidRDefault="00196332" w:rsidP="00196332">
      <w:pPr>
        <w:pStyle w:val="pt"/>
        <w:rPr>
          <w:rStyle w:val="Italic"/>
          <w:iCs/>
          <w:color w:val="auto"/>
          <w:lang w:val="it-IT"/>
        </w:rPr>
      </w:pPr>
      <w:r w:rsidRPr="00C575A2">
        <w:rPr>
          <w:rStyle w:val="Italic"/>
          <w:iCs/>
          <w:color w:val="auto"/>
          <w:lang w:val="it-IT"/>
        </w:rPr>
        <w:t>Grootboek fiscaal</w:t>
      </w:r>
    </w:p>
    <w:tbl>
      <w:tblPr>
        <w:tblW w:w="0" w:type="auto"/>
        <w:tblInd w:w="80" w:type="dxa"/>
        <w:tblLayout w:type="fixed"/>
        <w:tblCellMar>
          <w:left w:w="0" w:type="dxa"/>
          <w:right w:w="0" w:type="dxa"/>
        </w:tblCellMar>
        <w:tblLook w:val="0000"/>
      </w:tblPr>
      <w:tblGrid>
        <w:gridCol w:w="567"/>
        <w:gridCol w:w="567"/>
        <w:gridCol w:w="6426"/>
        <w:gridCol w:w="1170"/>
        <w:gridCol w:w="1170"/>
      </w:tblGrid>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010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Gebouwen en inventaris</w:t>
            </w:r>
          </w:p>
        </w:tc>
        <w:tc>
          <w:tcPr>
            <w:tcW w:w="11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800.000</w:t>
            </w:r>
          </w:p>
        </w:tc>
        <w:tc>
          <w:tcPr>
            <w:tcW w:w="11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020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Deelneming Kastor nv</w:t>
            </w:r>
          </w:p>
        </w:tc>
        <w:tc>
          <w:tcPr>
            <w:tcW w:w="11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250.000</w:t>
            </w:r>
          </w:p>
        </w:tc>
        <w:tc>
          <w:tcPr>
            <w:tcW w:w="11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100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Liquide middelen</w:t>
            </w:r>
          </w:p>
        </w:tc>
        <w:tc>
          <w:tcPr>
            <w:tcW w:w="11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50.000</w:t>
            </w:r>
          </w:p>
        </w:tc>
        <w:tc>
          <w:tcPr>
            <w:tcW w:w="11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130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Debiteuren</w:t>
            </w:r>
          </w:p>
        </w:tc>
        <w:tc>
          <w:tcPr>
            <w:tcW w:w="11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 xml:space="preserve">200.000     </w:t>
            </w:r>
          </w:p>
        </w:tc>
        <w:tc>
          <w:tcPr>
            <w:tcW w:w="11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700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Voorraad</w:t>
            </w:r>
          </w:p>
        </w:tc>
        <w:tc>
          <w:tcPr>
            <w:tcW w:w="11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580.000</w:t>
            </w:r>
          </w:p>
        </w:tc>
        <w:tc>
          <w:tcPr>
            <w:tcW w:w="11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 xml:space="preserve">Aan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030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Ondernemingsvermogen</w:t>
            </w:r>
          </w:p>
        </w:tc>
        <w:tc>
          <w:tcPr>
            <w:tcW w:w="11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1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880.000</w:t>
            </w: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 xml:space="preserve">Aan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040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6% Hypothecaire lening o/g</w:t>
            </w:r>
          </w:p>
        </w:tc>
        <w:tc>
          <w:tcPr>
            <w:tcW w:w="11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1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400.000</w:t>
            </w: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140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RC Kastor nv</w:t>
            </w:r>
          </w:p>
        </w:tc>
        <w:tc>
          <w:tcPr>
            <w:tcW w:w="11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1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100.000</w:t>
            </w: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160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Crediteuren</w:t>
            </w:r>
          </w:p>
        </w:tc>
        <w:tc>
          <w:tcPr>
            <w:tcW w:w="11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1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300.000</w:t>
            </w: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170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Bank</w:t>
            </w:r>
          </w:p>
        </w:tc>
        <w:tc>
          <w:tcPr>
            <w:tcW w:w="11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1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200.000</w:t>
            </w:r>
          </w:p>
        </w:tc>
      </w:tr>
    </w:tbl>
    <w:p w:rsidR="00196332" w:rsidRPr="005E489B" w:rsidRDefault="00196332" w:rsidP="00196332">
      <w:pPr>
        <w:pStyle w:val="pt"/>
      </w:pPr>
    </w:p>
    <w:p w:rsidR="00196332" w:rsidRPr="00C575A2" w:rsidRDefault="00196332" w:rsidP="00196332">
      <w:pPr>
        <w:pStyle w:val="pt"/>
        <w:rPr>
          <w:rStyle w:val="Italic"/>
          <w:iCs/>
          <w:color w:val="auto"/>
        </w:rPr>
      </w:pPr>
      <w:r w:rsidRPr="00C575A2">
        <w:rPr>
          <w:rStyle w:val="Italic"/>
          <w:iCs/>
          <w:color w:val="auto"/>
        </w:rPr>
        <w:t>Grootboek commercieel</w:t>
      </w:r>
    </w:p>
    <w:tbl>
      <w:tblPr>
        <w:tblW w:w="0" w:type="auto"/>
        <w:tblInd w:w="80" w:type="dxa"/>
        <w:tblLayout w:type="fixed"/>
        <w:tblCellMar>
          <w:left w:w="0" w:type="dxa"/>
          <w:right w:w="0" w:type="dxa"/>
        </w:tblCellMar>
        <w:tblLook w:val="0000"/>
      </w:tblPr>
      <w:tblGrid>
        <w:gridCol w:w="567"/>
        <w:gridCol w:w="567"/>
        <w:gridCol w:w="6426"/>
        <w:gridCol w:w="1159"/>
        <w:gridCol w:w="1159"/>
      </w:tblGrid>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010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Gebouwen en inventaris</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800.000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020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Deelneming Kastor nv</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450.000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100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Liquide middelen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50.000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130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Debiteuren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 xml:space="preserve">200.000 </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700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Voorraad</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600.000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lastRenderedPageBreak/>
              <w:t xml:space="preserve">Aan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031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Aandelenkapitaal</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250.000</w:t>
            </w: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032</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Agioreserve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250.000</w:t>
            </w: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 xml:space="preserve">Aan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033</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Algemene reserve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500.000</w:t>
            </w: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 xml:space="preserve">Aan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090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6% Hypothecaire lening o/g</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400.000</w:t>
            </w: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140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RC Kastor nv</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100.000</w:t>
            </w: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160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Crediteuren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300.000</w:t>
            </w: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 xml:space="preserve">Aan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170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Te betalen Vpb</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44.000</w:t>
            </w: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180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Te betalen dividend</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56.000</w:t>
            </w: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Bank</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200.000</w:t>
            </w:r>
          </w:p>
        </w:tc>
      </w:tr>
    </w:tbl>
    <w:p w:rsidR="00196332" w:rsidRPr="005E489B" w:rsidRDefault="00196332" w:rsidP="00196332">
      <w:pPr>
        <w:pStyle w:val="pt"/>
      </w:pPr>
    </w:p>
    <w:p w:rsidR="00196332" w:rsidRDefault="00196332" w:rsidP="00196332">
      <w:pPr>
        <w:pStyle w:val="ptopslijst1"/>
      </w:pPr>
      <w:r w:rsidRPr="005E489B">
        <w:t>2a.</w:t>
      </w:r>
      <w:r w:rsidRPr="005E489B">
        <w:tab/>
        <w:t>De (gecomprimeerde) journaalposten van de inkopen:</w:t>
      </w:r>
    </w:p>
    <w:p w:rsidR="00196332" w:rsidRPr="005E489B" w:rsidRDefault="00196332" w:rsidP="00196332">
      <w:pPr>
        <w:pStyle w:val="ptopslijst1"/>
      </w:pPr>
    </w:p>
    <w:p w:rsidR="00196332" w:rsidRPr="00C575A2" w:rsidRDefault="00196332" w:rsidP="00196332">
      <w:pPr>
        <w:pStyle w:val="pt"/>
        <w:rPr>
          <w:rStyle w:val="Italic"/>
          <w:iCs/>
          <w:color w:val="auto"/>
        </w:rPr>
      </w:pPr>
      <w:r w:rsidRPr="00C575A2">
        <w:rPr>
          <w:rStyle w:val="Italic"/>
          <w:iCs/>
          <w:color w:val="auto"/>
        </w:rPr>
        <w:t>Grootboek fiscaal</w:t>
      </w:r>
    </w:p>
    <w:tbl>
      <w:tblPr>
        <w:tblW w:w="0" w:type="auto"/>
        <w:tblInd w:w="80" w:type="dxa"/>
        <w:tblLayout w:type="fixed"/>
        <w:tblCellMar>
          <w:left w:w="0" w:type="dxa"/>
          <w:right w:w="0" w:type="dxa"/>
        </w:tblCellMar>
        <w:tblLook w:val="0000"/>
      </w:tblPr>
      <w:tblGrid>
        <w:gridCol w:w="567"/>
        <w:gridCol w:w="567"/>
        <w:gridCol w:w="6426"/>
        <w:gridCol w:w="1159"/>
        <w:gridCol w:w="1159"/>
      </w:tblGrid>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700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Voorraad</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1.650.000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 xml:space="preserve">Aan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160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Crediteuren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1.650.000</w:t>
            </w:r>
          </w:p>
        </w:tc>
      </w:tr>
    </w:tbl>
    <w:p w:rsidR="00196332" w:rsidRPr="005E489B" w:rsidRDefault="00196332" w:rsidP="00196332">
      <w:pPr>
        <w:pStyle w:val="pt"/>
      </w:pPr>
    </w:p>
    <w:p w:rsidR="00196332" w:rsidRPr="00C575A2" w:rsidRDefault="00196332" w:rsidP="00196332">
      <w:pPr>
        <w:pStyle w:val="pt"/>
        <w:rPr>
          <w:rStyle w:val="Italic"/>
          <w:iCs/>
          <w:color w:val="auto"/>
        </w:rPr>
      </w:pPr>
      <w:r w:rsidRPr="00C575A2">
        <w:rPr>
          <w:rStyle w:val="Italic"/>
          <w:iCs/>
          <w:color w:val="auto"/>
        </w:rPr>
        <w:t>Grootboek commercieel</w:t>
      </w:r>
    </w:p>
    <w:tbl>
      <w:tblPr>
        <w:tblW w:w="0" w:type="auto"/>
        <w:tblInd w:w="80" w:type="dxa"/>
        <w:tblLayout w:type="fixed"/>
        <w:tblCellMar>
          <w:left w:w="0" w:type="dxa"/>
          <w:right w:w="0" w:type="dxa"/>
        </w:tblCellMar>
        <w:tblLook w:val="0000"/>
      </w:tblPr>
      <w:tblGrid>
        <w:gridCol w:w="567"/>
        <w:gridCol w:w="567"/>
        <w:gridCol w:w="6426"/>
        <w:gridCol w:w="1159"/>
        <w:gridCol w:w="1159"/>
      </w:tblGrid>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700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Voorraad</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1.650.000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 xml:space="preserve">Aan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160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Crediteuren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1.650.000</w:t>
            </w:r>
          </w:p>
        </w:tc>
      </w:tr>
    </w:tbl>
    <w:p w:rsidR="00196332" w:rsidRPr="005E489B" w:rsidRDefault="00196332" w:rsidP="00196332">
      <w:pPr>
        <w:pStyle w:val="pt"/>
      </w:pPr>
    </w:p>
    <w:p w:rsidR="00196332" w:rsidRDefault="00196332" w:rsidP="00196332">
      <w:pPr>
        <w:pStyle w:val="ptopslijst1"/>
      </w:pPr>
      <w:r w:rsidRPr="005E489B">
        <w:t>b.</w:t>
      </w:r>
      <w:r w:rsidRPr="005E489B">
        <w:tab/>
        <w:t>De (gecomprimeerde) journaalposten van de verkopen:</w:t>
      </w:r>
    </w:p>
    <w:p w:rsidR="00196332" w:rsidRPr="005E489B" w:rsidRDefault="00196332" w:rsidP="00196332">
      <w:pPr>
        <w:pStyle w:val="ptopslijst1"/>
      </w:pPr>
    </w:p>
    <w:p w:rsidR="00196332" w:rsidRPr="00C575A2" w:rsidRDefault="00196332" w:rsidP="00196332">
      <w:pPr>
        <w:pStyle w:val="pt"/>
        <w:rPr>
          <w:rStyle w:val="Italic"/>
          <w:iCs/>
          <w:color w:val="auto"/>
        </w:rPr>
      </w:pPr>
      <w:r w:rsidRPr="00C575A2">
        <w:rPr>
          <w:rStyle w:val="Italic"/>
          <w:iCs/>
          <w:color w:val="auto"/>
        </w:rPr>
        <w:t>Grootboek fiscaal</w:t>
      </w:r>
    </w:p>
    <w:tbl>
      <w:tblPr>
        <w:tblW w:w="0" w:type="auto"/>
        <w:tblInd w:w="80" w:type="dxa"/>
        <w:tblLayout w:type="fixed"/>
        <w:tblCellMar>
          <w:left w:w="0" w:type="dxa"/>
          <w:right w:w="0" w:type="dxa"/>
        </w:tblCellMar>
        <w:tblLook w:val="0000"/>
      </w:tblPr>
      <w:tblGrid>
        <w:gridCol w:w="567"/>
        <w:gridCol w:w="567"/>
        <w:gridCol w:w="6426"/>
        <w:gridCol w:w="1159"/>
        <w:gridCol w:w="1159"/>
      </w:tblGrid>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130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Debiteuren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2.500.000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 xml:space="preserve">Aan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850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Omzet</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2.500.000</w:t>
            </w:r>
          </w:p>
        </w:tc>
      </w:tr>
    </w:tbl>
    <w:p w:rsidR="00196332" w:rsidRPr="005E489B" w:rsidRDefault="00196332" w:rsidP="00196332">
      <w:pPr>
        <w:pStyle w:val="pt"/>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800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Inkoopwaarde omzet</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1.500.000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 xml:space="preserve">Aan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700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Voorraad</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1.500.000</w:t>
            </w:r>
          </w:p>
        </w:tc>
      </w:tr>
    </w:tbl>
    <w:p w:rsidR="00196332" w:rsidRPr="005E489B" w:rsidRDefault="00196332" w:rsidP="00196332">
      <w:pPr>
        <w:pStyle w:val="pt"/>
      </w:pPr>
    </w:p>
    <w:p w:rsidR="00196332" w:rsidRPr="00C575A2" w:rsidRDefault="00196332" w:rsidP="00196332">
      <w:pPr>
        <w:pStyle w:val="pt"/>
        <w:rPr>
          <w:rStyle w:val="Italic"/>
          <w:iCs/>
          <w:color w:val="auto"/>
        </w:rPr>
      </w:pPr>
      <w:r w:rsidRPr="00C575A2">
        <w:rPr>
          <w:rStyle w:val="Italic"/>
          <w:iCs/>
          <w:color w:val="auto"/>
        </w:rPr>
        <w:t>Grootboek commercieel</w:t>
      </w:r>
    </w:p>
    <w:tbl>
      <w:tblPr>
        <w:tblW w:w="0" w:type="auto"/>
        <w:tblInd w:w="80" w:type="dxa"/>
        <w:tblLayout w:type="fixed"/>
        <w:tblCellMar>
          <w:left w:w="0" w:type="dxa"/>
          <w:right w:w="0" w:type="dxa"/>
        </w:tblCellMar>
        <w:tblLook w:val="0000"/>
      </w:tblPr>
      <w:tblGrid>
        <w:gridCol w:w="567"/>
        <w:gridCol w:w="567"/>
        <w:gridCol w:w="6426"/>
        <w:gridCol w:w="1159"/>
        <w:gridCol w:w="1159"/>
      </w:tblGrid>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130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Debiteuren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2.500.000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 xml:space="preserve">Aan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850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Omzet</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2.500.000</w:t>
            </w:r>
          </w:p>
        </w:tc>
      </w:tr>
    </w:tbl>
    <w:p w:rsidR="00196332" w:rsidRPr="005E489B" w:rsidRDefault="00196332" w:rsidP="00196332">
      <w:pPr>
        <w:pStyle w:val="pt"/>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800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Inkoopwaarde omzet</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1.505.000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 xml:space="preserve">Aan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700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Voorraad</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1.505.000</w:t>
            </w:r>
          </w:p>
        </w:tc>
      </w:tr>
    </w:tbl>
    <w:p w:rsidR="00196332" w:rsidRPr="005E489B" w:rsidRDefault="00196332" w:rsidP="00196332">
      <w:pPr>
        <w:pStyle w:val="pt"/>
      </w:pPr>
    </w:p>
    <w:p w:rsidR="00196332" w:rsidRDefault="00196332" w:rsidP="00196332">
      <w:pPr>
        <w:pStyle w:val="ptopslijst1"/>
      </w:pPr>
      <w:r w:rsidRPr="005E489B">
        <w:t>c.</w:t>
      </w:r>
      <w:r w:rsidRPr="005E489B">
        <w:tab/>
        <w:t>De (gecomprimeerde) journaalposten van de investeringen:</w:t>
      </w:r>
    </w:p>
    <w:p w:rsidR="00196332" w:rsidRPr="005E489B" w:rsidRDefault="00196332" w:rsidP="00196332">
      <w:pPr>
        <w:pStyle w:val="ptopslijst1"/>
      </w:pPr>
    </w:p>
    <w:p w:rsidR="00196332" w:rsidRPr="00C575A2" w:rsidRDefault="00196332" w:rsidP="00196332">
      <w:pPr>
        <w:pStyle w:val="pt"/>
        <w:rPr>
          <w:rStyle w:val="Italic"/>
          <w:iCs/>
          <w:color w:val="auto"/>
        </w:rPr>
      </w:pPr>
      <w:r w:rsidRPr="00C575A2">
        <w:rPr>
          <w:rStyle w:val="Italic"/>
          <w:iCs/>
          <w:color w:val="auto"/>
        </w:rPr>
        <w:t>Grootboek fiscaal</w:t>
      </w:r>
    </w:p>
    <w:tbl>
      <w:tblPr>
        <w:tblW w:w="0" w:type="auto"/>
        <w:tblInd w:w="80" w:type="dxa"/>
        <w:tblLayout w:type="fixed"/>
        <w:tblCellMar>
          <w:left w:w="0" w:type="dxa"/>
          <w:right w:w="0" w:type="dxa"/>
        </w:tblCellMar>
        <w:tblLook w:val="0000"/>
      </w:tblPr>
      <w:tblGrid>
        <w:gridCol w:w="567"/>
        <w:gridCol w:w="567"/>
        <w:gridCol w:w="6426"/>
        <w:gridCol w:w="1159"/>
        <w:gridCol w:w="1159"/>
      </w:tblGrid>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010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Gebouwen en inventaris</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70.000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 xml:space="preserve">Aan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100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Liquide middelen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70.000</w:t>
            </w:r>
          </w:p>
        </w:tc>
      </w:tr>
    </w:tbl>
    <w:p w:rsidR="00196332" w:rsidRPr="005E489B" w:rsidRDefault="00196332" w:rsidP="00196332">
      <w:pPr>
        <w:pStyle w:val="pt"/>
      </w:pPr>
    </w:p>
    <w:p w:rsidR="00196332" w:rsidRPr="00C575A2" w:rsidRDefault="00196332" w:rsidP="00196332">
      <w:pPr>
        <w:pStyle w:val="pt"/>
        <w:rPr>
          <w:rStyle w:val="Italic"/>
          <w:iCs/>
          <w:color w:val="auto"/>
        </w:rPr>
      </w:pPr>
      <w:r w:rsidRPr="00C575A2">
        <w:rPr>
          <w:rStyle w:val="Italic"/>
          <w:iCs/>
          <w:color w:val="auto"/>
        </w:rPr>
        <w:lastRenderedPageBreak/>
        <w:t>Grootboek commercieel</w:t>
      </w:r>
    </w:p>
    <w:tbl>
      <w:tblPr>
        <w:tblW w:w="0" w:type="auto"/>
        <w:tblInd w:w="80" w:type="dxa"/>
        <w:tblLayout w:type="fixed"/>
        <w:tblCellMar>
          <w:left w:w="0" w:type="dxa"/>
          <w:right w:w="0" w:type="dxa"/>
        </w:tblCellMar>
        <w:tblLook w:val="0000"/>
      </w:tblPr>
      <w:tblGrid>
        <w:gridCol w:w="567"/>
        <w:gridCol w:w="567"/>
        <w:gridCol w:w="6426"/>
        <w:gridCol w:w="1159"/>
        <w:gridCol w:w="1159"/>
      </w:tblGrid>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010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Gebouwen en inventaris</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70.000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 xml:space="preserve">Aan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100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Liquide middelen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70.000</w:t>
            </w:r>
          </w:p>
        </w:tc>
      </w:tr>
    </w:tbl>
    <w:p w:rsidR="00196332" w:rsidRPr="005E489B" w:rsidRDefault="00196332" w:rsidP="00196332">
      <w:pPr>
        <w:pStyle w:val="pt"/>
      </w:pPr>
    </w:p>
    <w:p w:rsidR="00196332" w:rsidRPr="00153375" w:rsidRDefault="00196332" w:rsidP="00196332">
      <w:pPr>
        <w:pStyle w:val="ptopslijst1"/>
        <w:rPr>
          <w:lang w:val="da-DK"/>
        </w:rPr>
      </w:pPr>
      <w:r w:rsidRPr="00153375">
        <w:rPr>
          <w:lang w:val="da-DK"/>
        </w:rPr>
        <w:t>d.</w:t>
      </w:r>
      <w:r w:rsidRPr="00153375">
        <w:rPr>
          <w:lang w:val="da-DK"/>
        </w:rPr>
        <w:tab/>
        <w:t>De (gecomprimeerde) journaalposten van de afschrijvingen:</w:t>
      </w:r>
    </w:p>
    <w:p w:rsidR="00196332" w:rsidRPr="00153375" w:rsidRDefault="00196332" w:rsidP="00196332">
      <w:pPr>
        <w:pStyle w:val="ptopslijst1"/>
        <w:rPr>
          <w:lang w:val="da-DK"/>
        </w:rPr>
      </w:pPr>
    </w:p>
    <w:p w:rsidR="00196332" w:rsidRPr="00C575A2" w:rsidRDefault="00196332" w:rsidP="00196332">
      <w:pPr>
        <w:pStyle w:val="pt"/>
        <w:rPr>
          <w:rStyle w:val="Italic"/>
          <w:iCs/>
          <w:color w:val="auto"/>
        </w:rPr>
      </w:pPr>
      <w:r w:rsidRPr="00C575A2">
        <w:rPr>
          <w:rStyle w:val="Italic"/>
          <w:iCs/>
          <w:color w:val="auto"/>
        </w:rPr>
        <w:t>Grootboek fiscaal</w:t>
      </w:r>
    </w:p>
    <w:tbl>
      <w:tblPr>
        <w:tblW w:w="0" w:type="auto"/>
        <w:tblInd w:w="80" w:type="dxa"/>
        <w:tblLayout w:type="fixed"/>
        <w:tblCellMar>
          <w:left w:w="0" w:type="dxa"/>
          <w:right w:w="0" w:type="dxa"/>
        </w:tblCellMar>
        <w:tblLook w:val="0000"/>
      </w:tblPr>
      <w:tblGrid>
        <w:gridCol w:w="567"/>
        <w:gridCol w:w="567"/>
        <w:gridCol w:w="6426"/>
        <w:gridCol w:w="1159"/>
        <w:gridCol w:w="1159"/>
      </w:tblGrid>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400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Afschrijvingen gebouwen en inventaris</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123.500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 xml:space="preserve">Aan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010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Gebouwen en inventaris</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123.500</w:t>
            </w:r>
          </w:p>
        </w:tc>
      </w:tr>
    </w:tbl>
    <w:p w:rsidR="00196332" w:rsidRPr="005E489B" w:rsidRDefault="00196332" w:rsidP="00196332">
      <w:pPr>
        <w:pStyle w:val="pt"/>
      </w:pPr>
    </w:p>
    <w:p w:rsidR="00196332" w:rsidRPr="00C575A2" w:rsidRDefault="00196332" w:rsidP="00196332">
      <w:pPr>
        <w:pStyle w:val="pt"/>
        <w:rPr>
          <w:rStyle w:val="Italic"/>
          <w:iCs/>
          <w:color w:val="auto"/>
        </w:rPr>
      </w:pPr>
      <w:r w:rsidRPr="00C575A2">
        <w:rPr>
          <w:rStyle w:val="Italic"/>
          <w:iCs/>
          <w:color w:val="auto"/>
        </w:rPr>
        <w:t>Grootboek commercieel</w:t>
      </w:r>
    </w:p>
    <w:tbl>
      <w:tblPr>
        <w:tblW w:w="0" w:type="auto"/>
        <w:tblInd w:w="80" w:type="dxa"/>
        <w:tblLayout w:type="fixed"/>
        <w:tblCellMar>
          <w:left w:w="0" w:type="dxa"/>
          <w:right w:w="0" w:type="dxa"/>
        </w:tblCellMar>
        <w:tblLook w:val="0000"/>
      </w:tblPr>
      <w:tblGrid>
        <w:gridCol w:w="567"/>
        <w:gridCol w:w="567"/>
        <w:gridCol w:w="6426"/>
        <w:gridCol w:w="1159"/>
        <w:gridCol w:w="1159"/>
      </w:tblGrid>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400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Afschrijvingen gebouwen en inventaris</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120.000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 xml:space="preserve">Aan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010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Gebouwen en inventaris</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120.000</w:t>
            </w:r>
          </w:p>
        </w:tc>
      </w:tr>
    </w:tbl>
    <w:p w:rsidR="00196332" w:rsidRPr="005E489B" w:rsidRDefault="00196332" w:rsidP="00196332">
      <w:pPr>
        <w:pStyle w:val="pt"/>
      </w:pPr>
    </w:p>
    <w:p w:rsidR="00196332" w:rsidRDefault="00196332" w:rsidP="00196332">
      <w:pPr>
        <w:pStyle w:val="ptopslijst1"/>
      </w:pPr>
      <w:r w:rsidRPr="005E489B">
        <w:t>e.</w:t>
      </w:r>
      <w:r w:rsidRPr="005E489B">
        <w:tab/>
        <w:t>De (gecomprimeerde) journaalposten van de lonen en salarissen:</w:t>
      </w:r>
    </w:p>
    <w:p w:rsidR="00196332" w:rsidRPr="005E489B" w:rsidRDefault="00196332" w:rsidP="00196332">
      <w:pPr>
        <w:pStyle w:val="ptopslijst1"/>
      </w:pPr>
    </w:p>
    <w:p w:rsidR="00196332" w:rsidRPr="00C575A2" w:rsidRDefault="00196332" w:rsidP="00196332">
      <w:pPr>
        <w:pStyle w:val="pt"/>
        <w:rPr>
          <w:rStyle w:val="Italic"/>
          <w:iCs/>
          <w:color w:val="auto"/>
        </w:rPr>
      </w:pPr>
      <w:r w:rsidRPr="00C575A2">
        <w:rPr>
          <w:rStyle w:val="Italic"/>
          <w:iCs/>
          <w:color w:val="auto"/>
        </w:rPr>
        <w:t>Grootboek fiscaal</w:t>
      </w:r>
    </w:p>
    <w:tbl>
      <w:tblPr>
        <w:tblW w:w="0" w:type="auto"/>
        <w:tblInd w:w="80" w:type="dxa"/>
        <w:tblLayout w:type="fixed"/>
        <w:tblCellMar>
          <w:left w:w="0" w:type="dxa"/>
          <w:right w:w="0" w:type="dxa"/>
        </w:tblCellMar>
        <w:tblLook w:val="0000"/>
      </w:tblPr>
      <w:tblGrid>
        <w:gridCol w:w="567"/>
        <w:gridCol w:w="567"/>
        <w:gridCol w:w="6426"/>
        <w:gridCol w:w="1159"/>
        <w:gridCol w:w="1159"/>
      </w:tblGrid>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420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Lonen en salarissen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410.000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 xml:space="preserve">Aan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100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Liquide middelen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410.000</w:t>
            </w:r>
          </w:p>
        </w:tc>
      </w:tr>
    </w:tbl>
    <w:p w:rsidR="00196332" w:rsidRPr="005E489B" w:rsidRDefault="00196332" w:rsidP="00196332">
      <w:pPr>
        <w:pStyle w:val="pt"/>
      </w:pPr>
    </w:p>
    <w:p w:rsidR="00196332" w:rsidRPr="00C575A2" w:rsidRDefault="00196332" w:rsidP="00196332">
      <w:pPr>
        <w:pStyle w:val="pt"/>
        <w:rPr>
          <w:rStyle w:val="Italic"/>
          <w:iCs/>
          <w:color w:val="auto"/>
        </w:rPr>
      </w:pPr>
      <w:r w:rsidRPr="00C575A2">
        <w:rPr>
          <w:rStyle w:val="Italic"/>
          <w:iCs/>
          <w:color w:val="auto"/>
        </w:rPr>
        <w:t>Grootboek commercieel</w:t>
      </w:r>
    </w:p>
    <w:tbl>
      <w:tblPr>
        <w:tblW w:w="0" w:type="auto"/>
        <w:tblInd w:w="80" w:type="dxa"/>
        <w:tblLayout w:type="fixed"/>
        <w:tblCellMar>
          <w:left w:w="0" w:type="dxa"/>
          <w:right w:w="0" w:type="dxa"/>
        </w:tblCellMar>
        <w:tblLook w:val="0000"/>
      </w:tblPr>
      <w:tblGrid>
        <w:gridCol w:w="567"/>
        <w:gridCol w:w="567"/>
        <w:gridCol w:w="6426"/>
        <w:gridCol w:w="1159"/>
        <w:gridCol w:w="1159"/>
      </w:tblGrid>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420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Lonen en salarissen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410.000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 xml:space="preserve">Aan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100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Liquide middelen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410.000</w:t>
            </w:r>
          </w:p>
        </w:tc>
      </w:tr>
    </w:tbl>
    <w:p w:rsidR="00196332" w:rsidRPr="005E489B" w:rsidRDefault="00196332" w:rsidP="00196332">
      <w:pPr>
        <w:pStyle w:val="pt"/>
      </w:pPr>
    </w:p>
    <w:p w:rsidR="00196332" w:rsidRDefault="00196332" w:rsidP="00196332">
      <w:pPr>
        <w:pStyle w:val="ptopslijst1"/>
      </w:pPr>
      <w:r w:rsidRPr="005E489B">
        <w:t>f.</w:t>
      </w:r>
      <w:r w:rsidRPr="005E489B">
        <w:tab/>
        <w:t>De (gecomprimeerde) journaalposten van de verkoopkosten:</w:t>
      </w:r>
    </w:p>
    <w:p w:rsidR="00196332" w:rsidRPr="005E489B" w:rsidRDefault="00196332" w:rsidP="00196332">
      <w:pPr>
        <w:pStyle w:val="ptopslijst1"/>
      </w:pPr>
    </w:p>
    <w:p w:rsidR="00196332" w:rsidRPr="00C575A2" w:rsidRDefault="00196332" w:rsidP="00196332">
      <w:pPr>
        <w:pStyle w:val="pt"/>
        <w:rPr>
          <w:rStyle w:val="Italic"/>
          <w:iCs/>
          <w:color w:val="auto"/>
        </w:rPr>
      </w:pPr>
      <w:r w:rsidRPr="00C575A2">
        <w:rPr>
          <w:rStyle w:val="Italic"/>
          <w:iCs/>
          <w:color w:val="auto"/>
        </w:rPr>
        <w:t>Grootboek fiscaal</w:t>
      </w:r>
    </w:p>
    <w:tbl>
      <w:tblPr>
        <w:tblW w:w="0" w:type="auto"/>
        <w:tblInd w:w="80" w:type="dxa"/>
        <w:tblLayout w:type="fixed"/>
        <w:tblCellMar>
          <w:left w:w="0" w:type="dxa"/>
          <w:right w:w="0" w:type="dxa"/>
        </w:tblCellMar>
        <w:tblLook w:val="0000"/>
      </w:tblPr>
      <w:tblGrid>
        <w:gridCol w:w="567"/>
        <w:gridCol w:w="567"/>
        <w:gridCol w:w="6426"/>
        <w:gridCol w:w="1159"/>
        <w:gridCol w:w="1159"/>
      </w:tblGrid>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410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Verkoopkosten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380.000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 xml:space="preserve">Aan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140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RC Kastor nv</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380.000</w:t>
            </w:r>
          </w:p>
        </w:tc>
      </w:tr>
    </w:tbl>
    <w:p w:rsidR="00196332" w:rsidRPr="005E489B" w:rsidRDefault="00196332" w:rsidP="00196332">
      <w:pPr>
        <w:pStyle w:val="pt"/>
      </w:pPr>
    </w:p>
    <w:p w:rsidR="00196332" w:rsidRPr="00C575A2" w:rsidRDefault="00196332" w:rsidP="00196332">
      <w:pPr>
        <w:pStyle w:val="pt"/>
        <w:rPr>
          <w:rStyle w:val="Italic"/>
          <w:iCs/>
          <w:color w:val="auto"/>
        </w:rPr>
      </w:pPr>
      <w:r w:rsidRPr="00C575A2">
        <w:rPr>
          <w:rStyle w:val="Italic"/>
          <w:iCs/>
          <w:color w:val="auto"/>
        </w:rPr>
        <w:t>Grootboek commercieel</w:t>
      </w:r>
    </w:p>
    <w:tbl>
      <w:tblPr>
        <w:tblW w:w="0" w:type="auto"/>
        <w:tblInd w:w="80" w:type="dxa"/>
        <w:tblLayout w:type="fixed"/>
        <w:tblCellMar>
          <w:left w:w="0" w:type="dxa"/>
          <w:right w:w="0" w:type="dxa"/>
        </w:tblCellMar>
        <w:tblLook w:val="0000"/>
      </w:tblPr>
      <w:tblGrid>
        <w:gridCol w:w="567"/>
        <w:gridCol w:w="567"/>
        <w:gridCol w:w="6426"/>
        <w:gridCol w:w="1134"/>
        <w:gridCol w:w="1134"/>
      </w:tblGrid>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410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Verkoopkosten</w:t>
            </w:r>
          </w:p>
        </w:tc>
        <w:tc>
          <w:tcPr>
            <w:tcW w:w="113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380.000</w:t>
            </w:r>
          </w:p>
        </w:tc>
        <w:tc>
          <w:tcPr>
            <w:tcW w:w="113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 xml:space="preserve">Aan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140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RC Kastor nv</w:t>
            </w:r>
          </w:p>
        </w:tc>
        <w:tc>
          <w:tcPr>
            <w:tcW w:w="113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13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380.000</w:t>
            </w:r>
          </w:p>
        </w:tc>
      </w:tr>
    </w:tbl>
    <w:p w:rsidR="00196332" w:rsidRPr="005E489B" w:rsidRDefault="00196332" w:rsidP="00196332">
      <w:pPr>
        <w:pStyle w:val="pt"/>
      </w:pPr>
    </w:p>
    <w:p w:rsidR="00196332" w:rsidRDefault="00196332" w:rsidP="00196332">
      <w:pPr>
        <w:pStyle w:val="ptopslijst1"/>
      </w:pPr>
      <w:r w:rsidRPr="005E489B">
        <w:t>g.</w:t>
      </w:r>
      <w:r w:rsidRPr="005E489B">
        <w:tab/>
        <w:t>De (gecomprimeerde) journaalposten van de interest:</w:t>
      </w:r>
    </w:p>
    <w:p w:rsidR="00196332" w:rsidRPr="005E489B" w:rsidRDefault="00196332" w:rsidP="00196332">
      <w:pPr>
        <w:pStyle w:val="ptopslijst1"/>
      </w:pPr>
    </w:p>
    <w:p w:rsidR="00196332" w:rsidRPr="00C575A2" w:rsidRDefault="00196332" w:rsidP="00196332">
      <w:pPr>
        <w:pStyle w:val="pt"/>
        <w:rPr>
          <w:rStyle w:val="Italic"/>
          <w:iCs/>
          <w:color w:val="auto"/>
        </w:rPr>
      </w:pPr>
      <w:r w:rsidRPr="00C575A2">
        <w:rPr>
          <w:rStyle w:val="Italic"/>
          <w:iCs/>
          <w:color w:val="auto"/>
        </w:rPr>
        <w:t>Grootboek fiscaal</w:t>
      </w:r>
    </w:p>
    <w:tbl>
      <w:tblPr>
        <w:tblW w:w="0" w:type="auto"/>
        <w:tblInd w:w="80" w:type="dxa"/>
        <w:tblLayout w:type="fixed"/>
        <w:tblCellMar>
          <w:left w:w="0" w:type="dxa"/>
          <w:right w:w="0" w:type="dxa"/>
        </w:tblCellMar>
        <w:tblLook w:val="0000"/>
      </w:tblPr>
      <w:tblGrid>
        <w:gridCol w:w="567"/>
        <w:gridCol w:w="567"/>
        <w:gridCol w:w="6426"/>
        <w:gridCol w:w="1159"/>
        <w:gridCol w:w="1159"/>
      </w:tblGrid>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930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Interest</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30.000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 xml:space="preserve">Aan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100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Liquide middelen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30.000</w:t>
            </w:r>
          </w:p>
        </w:tc>
      </w:tr>
    </w:tbl>
    <w:p w:rsidR="00196332" w:rsidRPr="005E489B" w:rsidRDefault="00196332" w:rsidP="00196332">
      <w:pPr>
        <w:pStyle w:val="pt"/>
      </w:pPr>
    </w:p>
    <w:p w:rsidR="00196332" w:rsidRPr="00C575A2" w:rsidRDefault="00196332" w:rsidP="00196332">
      <w:pPr>
        <w:pStyle w:val="pt"/>
        <w:rPr>
          <w:rStyle w:val="Italic"/>
          <w:iCs/>
          <w:color w:val="auto"/>
        </w:rPr>
      </w:pPr>
      <w:r w:rsidRPr="00C575A2">
        <w:rPr>
          <w:rStyle w:val="Italic"/>
          <w:iCs/>
          <w:color w:val="auto"/>
        </w:rPr>
        <w:t>Grootboek commercieel</w:t>
      </w:r>
    </w:p>
    <w:tbl>
      <w:tblPr>
        <w:tblW w:w="0" w:type="auto"/>
        <w:tblInd w:w="80" w:type="dxa"/>
        <w:tblLayout w:type="fixed"/>
        <w:tblCellMar>
          <w:left w:w="0" w:type="dxa"/>
          <w:right w:w="0" w:type="dxa"/>
        </w:tblCellMar>
        <w:tblLook w:val="0000"/>
      </w:tblPr>
      <w:tblGrid>
        <w:gridCol w:w="567"/>
        <w:gridCol w:w="567"/>
        <w:gridCol w:w="6426"/>
        <w:gridCol w:w="1159"/>
        <w:gridCol w:w="1159"/>
      </w:tblGrid>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930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Interest</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30.000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 xml:space="preserve">Aan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100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Liquide middelen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30.000</w:t>
            </w:r>
          </w:p>
        </w:tc>
      </w:tr>
    </w:tbl>
    <w:p w:rsidR="00196332" w:rsidRPr="005E489B" w:rsidRDefault="00196332" w:rsidP="00196332">
      <w:pPr>
        <w:pStyle w:val="pt"/>
      </w:pPr>
    </w:p>
    <w:p w:rsidR="00196332" w:rsidRDefault="00196332" w:rsidP="00196332">
      <w:pPr>
        <w:pStyle w:val="ptopslijst1"/>
      </w:pPr>
      <w:r w:rsidRPr="005E489B">
        <w:t>h.</w:t>
      </w:r>
      <w:r w:rsidRPr="005E489B">
        <w:tab/>
        <w:t>De (gecomprimeerde) journaalposten van de vennootschapsbelasting:</w:t>
      </w:r>
    </w:p>
    <w:p w:rsidR="00196332" w:rsidRPr="005E489B" w:rsidRDefault="00196332" w:rsidP="00196332">
      <w:pPr>
        <w:pStyle w:val="ptopslijst1"/>
      </w:pPr>
    </w:p>
    <w:p w:rsidR="00196332" w:rsidRPr="00C575A2" w:rsidRDefault="00196332" w:rsidP="00196332">
      <w:pPr>
        <w:pStyle w:val="pt"/>
        <w:rPr>
          <w:rStyle w:val="Italic"/>
          <w:iCs/>
          <w:color w:val="auto"/>
        </w:rPr>
      </w:pPr>
      <w:r w:rsidRPr="00C575A2">
        <w:rPr>
          <w:rStyle w:val="Italic"/>
          <w:iCs/>
          <w:color w:val="auto"/>
        </w:rPr>
        <w:lastRenderedPageBreak/>
        <w:t>Grootboek fiscaal</w:t>
      </w:r>
    </w:p>
    <w:tbl>
      <w:tblPr>
        <w:tblW w:w="0" w:type="auto"/>
        <w:tblInd w:w="80" w:type="dxa"/>
        <w:tblLayout w:type="fixed"/>
        <w:tblCellMar>
          <w:left w:w="0" w:type="dxa"/>
          <w:right w:w="0" w:type="dxa"/>
        </w:tblCellMar>
        <w:tblLook w:val="0000"/>
      </w:tblPr>
      <w:tblGrid>
        <w:gridCol w:w="567"/>
        <w:gridCol w:w="567"/>
        <w:gridCol w:w="6426"/>
        <w:gridCol w:w="1159"/>
        <w:gridCol w:w="1159"/>
      </w:tblGrid>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030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Ondernemingsvermogen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44.000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 xml:space="preserve">Aan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100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Liquide middelen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44.000</w:t>
            </w:r>
          </w:p>
        </w:tc>
      </w:tr>
    </w:tbl>
    <w:p w:rsidR="00196332" w:rsidRPr="005E489B" w:rsidRDefault="00196332" w:rsidP="00196332">
      <w:pPr>
        <w:pStyle w:val="pt"/>
      </w:pPr>
    </w:p>
    <w:p w:rsidR="00196332" w:rsidRPr="00C575A2" w:rsidRDefault="00196332" w:rsidP="00196332">
      <w:pPr>
        <w:pStyle w:val="pt"/>
        <w:rPr>
          <w:rStyle w:val="Italic"/>
          <w:iCs/>
          <w:color w:val="auto"/>
        </w:rPr>
      </w:pPr>
      <w:r w:rsidRPr="00C575A2">
        <w:rPr>
          <w:rStyle w:val="Italic"/>
          <w:iCs/>
          <w:color w:val="auto"/>
        </w:rPr>
        <w:t>Grootboek commercieel</w:t>
      </w:r>
    </w:p>
    <w:tbl>
      <w:tblPr>
        <w:tblW w:w="0" w:type="auto"/>
        <w:tblInd w:w="80" w:type="dxa"/>
        <w:tblLayout w:type="fixed"/>
        <w:tblCellMar>
          <w:left w:w="0" w:type="dxa"/>
          <w:right w:w="0" w:type="dxa"/>
        </w:tblCellMar>
        <w:tblLook w:val="0000"/>
      </w:tblPr>
      <w:tblGrid>
        <w:gridCol w:w="567"/>
        <w:gridCol w:w="567"/>
        <w:gridCol w:w="6426"/>
        <w:gridCol w:w="1159"/>
        <w:gridCol w:w="1159"/>
      </w:tblGrid>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170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Te betalen Vpb</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44.000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 xml:space="preserve">Aan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100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Liquide middelen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44.000</w:t>
            </w:r>
          </w:p>
        </w:tc>
      </w:tr>
    </w:tbl>
    <w:p w:rsidR="00196332" w:rsidRPr="005E489B" w:rsidRDefault="00196332" w:rsidP="00196332">
      <w:pPr>
        <w:pStyle w:val="pt"/>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940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Belasting</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33.000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 xml:space="preserve">Aan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170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Te betalen Vpb</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33.000</w:t>
            </w:r>
          </w:p>
        </w:tc>
      </w:tr>
    </w:tbl>
    <w:p w:rsidR="00196332" w:rsidRPr="005E489B" w:rsidRDefault="00196332" w:rsidP="00196332">
      <w:pPr>
        <w:pStyle w:val="pt"/>
      </w:pPr>
    </w:p>
    <w:p w:rsidR="00196332" w:rsidRDefault="00196332" w:rsidP="00196332">
      <w:pPr>
        <w:pStyle w:val="ptopslijst1"/>
      </w:pPr>
      <w:r w:rsidRPr="005E489B">
        <w:t>i.</w:t>
      </w:r>
      <w:r w:rsidRPr="005E489B">
        <w:tab/>
        <w:t>De (gecomprimeerde) journaalposten van het dividend:</w:t>
      </w:r>
    </w:p>
    <w:p w:rsidR="00196332" w:rsidRPr="005E489B" w:rsidRDefault="00196332" w:rsidP="00196332">
      <w:pPr>
        <w:pStyle w:val="ptopslijst1"/>
      </w:pPr>
    </w:p>
    <w:p w:rsidR="00196332" w:rsidRPr="00C575A2" w:rsidRDefault="00196332" w:rsidP="00196332">
      <w:pPr>
        <w:pStyle w:val="pt"/>
        <w:rPr>
          <w:rStyle w:val="Italic"/>
          <w:iCs/>
          <w:color w:val="auto"/>
        </w:rPr>
      </w:pPr>
      <w:r w:rsidRPr="00C575A2">
        <w:rPr>
          <w:rStyle w:val="Italic"/>
          <w:iCs/>
          <w:color w:val="auto"/>
        </w:rPr>
        <w:t>Grootboek fiscaal</w:t>
      </w:r>
    </w:p>
    <w:tbl>
      <w:tblPr>
        <w:tblW w:w="0" w:type="auto"/>
        <w:tblInd w:w="80" w:type="dxa"/>
        <w:tblLayout w:type="fixed"/>
        <w:tblCellMar>
          <w:left w:w="0" w:type="dxa"/>
          <w:right w:w="0" w:type="dxa"/>
        </w:tblCellMar>
        <w:tblLook w:val="0000"/>
      </w:tblPr>
      <w:tblGrid>
        <w:gridCol w:w="567"/>
        <w:gridCol w:w="567"/>
        <w:gridCol w:w="6426"/>
        <w:gridCol w:w="1159"/>
        <w:gridCol w:w="1159"/>
      </w:tblGrid>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030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Ondernemingsvermogen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56.000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 xml:space="preserve">Aan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100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Liquide middelen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56.000</w:t>
            </w:r>
          </w:p>
        </w:tc>
      </w:tr>
    </w:tbl>
    <w:p w:rsidR="00196332" w:rsidRPr="005E489B" w:rsidRDefault="00196332" w:rsidP="00196332">
      <w:pPr>
        <w:pStyle w:val="pt"/>
      </w:pPr>
    </w:p>
    <w:p w:rsidR="00196332" w:rsidRPr="00C575A2" w:rsidRDefault="00196332" w:rsidP="00196332">
      <w:pPr>
        <w:pStyle w:val="pt"/>
        <w:rPr>
          <w:rStyle w:val="Italic"/>
          <w:iCs/>
          <w:color w:val="auto"/>
        </w:rPr>
      </w:pPr>
      <w:r w:rsidRPr="00C575A2">
        <w:rPr>
          <w:rStyle w:val="Italic"/>
          <w:iCs/>
          <w:color w:val="auto"/>
        </w:rPr>
        <w:t>Grootboek commercieel</w:t>
      </w:r>
    </w:p>
    <w:tbl>
      <w:tblPr>
        <w:tblW w:w="0" w:type="auto"/>
        <w:tblInd w:w="80" w:type="dxa"/>
        <w:tblLayout w:type="fixed"/>
        <w:tblCellMar>
          <w:left w:w="0" w:type="dxa"/>
          <w:right w:w="0" w:type="dxa"/>
        </w:tblCellMar>
        <w:tblLook w:val="0000"/>
      </w:tblPr>
      <w:tblGrid>
        <w:gridCol w:w="567"/>
        <w:gridCol w:w="567"/>
        <w:gridCol w:w="6426"/>
        <w:gridCol w:w="1159"/>
        <w:gridCol w:w="1159"/>
      </w:tblGrid>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180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Te betalen dividend</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56.000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 xml:space="preserve">Aan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100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Liquide middelen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56.000</w:t>
            </w:r>
          </w:p>
        </w:tc>
      </w:tr>
    </w:tbl>
    <w:p w:rsidR="00196332" w:rsidRPr="005E489B" w:rsidRDefault="00196332" w:rsidP="00196332">
      <w:pPr>
        <w:pStyle w:val="pt"/>
      </w:pPr>
    </w:p>
    <w:p w:rsidR="00196332" w:rsidRDefault="00196332" w:rsidP="00196332">
      <w:pPr>
        <w:pStyle w:val="ptopslijst1"/>
      </w:pPr>
      <w:r w:rsidRPr="005E489B">
        <w:t>j.</w:t>
      </w:r>
      <w:r w:rsidRPr="005E489B">
        <w:tab/>
        <w:t>De (gecomprimeerde) journaalposten van de aandelenemissie:</w:t>
      </w:r>
    </w:p>
    <w:p w:rsidR="00196332" w:rsidRPr="005E489B" w:rsidRDefault="00196332" w:rsidP="00196332">
      <w:pPr>
        <w:pStyle w:val="pt"/>
      </w:pPr>
    </w:p>
    <w:p w:rsidR="00196332" w:rsidRPr="00C575A2" w:rsidRDefault="00196332" w:rsidP="00196332">
      <w:pPr>
        <w:pStyle w:val="pt"/>
        <w:rPr>
          <w:rStyle w:val="Italic"/>
          <w:iCs/>
          <w:color w:val="auto"/>
        </w:rPr>
      </w:pPr>
      <w:r w:rsidRPr="00C575A2">
        <w:rPr>
          <w:rStyle w:val="Italic"/>
          <w:iCs/>
          <w:color w:val="auto"/>
        </w:rPr>
        <w:t>Grootboek fiscaal</w:t>
      </w:r>
    </w:p>
    <w:tbl>
      <w:tblPr>
        <w:tblW w:w="0" w:type="auto"/>
        <w:tblInd w:w="80" w:type="dxa"/>
        <w:tblLayout w:type="fixed"/>
        <w:tblCellMar>
          <w:left w:w="0" w:type="dxa"/>
          <w:right w:w="0" w:type="dxa"/>
        </w:tblCellMar>
        <w:tblLook w:val="0000"/>
      </w:tblPr>
      <w:tblGrid>
        <w:gridCol w:w="567"/>
        <w:gridCol w:w="567"/>
        <w:gridCol w:w="6426"/>
        <w:gridCol w:w="1159"/>
        <w:gridCol w:w="1159"/>
      </w:tblGrid>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100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Liquide middelen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100.000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 xml:space="preserve">Aan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030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Ondernemingsvermogen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100.000</w:t>
            </w:r>
          </w:p>
        </w:tc>
      </w:tr>
    </w:tbl>
    <w:p w:rsidR="00196332" w:rsidRPr="005E489B" w:rsidRDefault="00196332" w:rsidP="00196332">
      <w:pPr>
        <w:pStyle w:val="pt"/>
      </w:pPr>
    </w:p>
    <w:p w:rsidR="00196332" w:rsidRPr="00C575A2" w:rsidRDefault="00196332" w:rsidP="00196332">
      <w:pPr>
        <w:pStyle w:val="pt"/>
        <w:rPr>
          <w:rStyle w:val="Italic"/>
          <w:iCs/>
          <w:color w:val="auto"/>
        </w:rPr>
      </w:pPr>
      <w:r w:rsidRPr="00C575A2">
        <w:rPr>
          <w:rStyle w:val="Italic"/>
          <w:iCs/>
          <w:color w:val="auto"/>
        </w:rPr>
        <w:t>Grootboek commercieel</w:t>
      </w:r>
    </w:p>
    <w:tbl>
      <w:tblPr>
        <w:tblW w:w="0" w:type="auto"/>
        <w:tblInd w:w="80" w:type="dxa"/>
        <w:tblLayout w:type="fixed"/>
        <w:tblCellMar>
          <w:left w:w="0" w:type="dxa"/>
          <w:right w:w="0" w:type="dxa"/>
        </w:tblCellMar>
        <w:tblLook w:val="0000"/>
      </w:tblPr>
      <w:tblGrid>
        <w:gridCol w:w="567"/>
        <w:gridCol w:w="567"/>
        <w:gridCol w:w="6426"/>
        <w:gridCol w:w="1159"/>
        <w:gridCol w:w="1159"/>
      </w:tblGrid>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100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Liquide middelen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100.000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 xml:space="preserve">Aan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031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Aandelenkapitaal</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50.000</w:t>
            </w: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 xml:space="preserve">Aan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032</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Agioreserve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50.000</w:t>
            </w:r>
          </w:p>
        </w:tc>
      </w:tr>
    </w:tbl>
    <w:p w:rsidR="00196332" w:rsidRPr="005E489B" w:rsidRDefault="00196332" w:rsidP="00196332">
      <w:pPr>
        <w:pStyle w:val="pt"/>
      </w:pPr>
    </w:p>
    <w:p w:rsidR="00196332" w:rsidRDefault="00196332" w:rsidP="00196332">
      <w:pPr>
        <w:pStyle w:val="ptopslijst1"/>
      </w:pPr>
      <w:r w:rsidRPr="005E489B">
        <w:t>k.</w:t>
      </w:r>
      <w:r w:rsidRPr="005E489B">
        <w:tab/>
        <w:t>De (gecomprimeerde) journaalposten van de ontvangsten van debiteuren:</w:t>
      </w:r>
    </w:p>
    <w:p w:rsidR="00196332" w:rsidRPr="005E489B" w:rsidRDefault="00196332" w:rsidP="00196332">
      <w:pPr>
        <w:pStyle w:val="ptopslijst1"/>
      </w:pPr>
    </w:p>
    <w:p w:rsidR="00196332" w:rsidRPr="00C575A2" w:rsidRDefault="00196332" w:rsidP="00196332">
      <w:pPr>
        <w:pStyle w:val="pt"/>
        <w:rPr>
          <w:rStyle w:val="Italic"/>
          <w:iCs/>
          <w:color w:val="auto"/>
        </w:rPr>
      </w:pPr>
      <w:r w:rsidRPr="00C575A2">
        <w:rPr>
          <w:rStyle w:val="Italic"/>
          <w:iCs/>
          <w:color w:val="auto"/>
        </w:rPr>
        <w:t>Grootboek fiscaal</w:t>
      </w:r>
    </w:p>
    <w:tbl>
      <w:tblPr>
        <w:tblW w:w="0" w:type="auto"/>
        <w:tblInd w:w="80" w:type="dxa"/>
        <w:tblLayout w:type="fixed"/>
        <w:tblCellMar>
          <w:left w:w="0" w:type="dxa"/>
          <w:right w:w="0" w:type="dxa"/>
        </w:tblCellMar>
        <w:tblLook w:val="0000"/>
      </w:tblPr>
      <w:tblGrid>
        <w:gridCol w:w="567"/>
        <w:gridCol w:w="567"/>
        <w:gridCol w:w="6426"/>
        <w:gridCol w:w="1159"/>
        <w:gridCol w:w="1159"/>
      </w:tblGrid>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100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Liquide middelen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2.475.000*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 xml:space="preserve">Aan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130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Debiteuren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2.475.000</w:t>
            </w:r>
          </w:p>
        </w:tc>
      </w:tr>
    </w:tbl>
    <w:p w:rsidR="00196332" w:rsidRDefault="00196332" w:rsidP="00196332">
      <w:pPr>
        <w:pStyle w:val="tabelptfn"/>
      </w:pPr>
      <w:r w:rsidRPr="005E489B">
        <w:t>*</w:t>
      </w:r>
      <w:r w:rsidRPr="005E489B">
        <w:tab/>
        <w:t>€ 2.500.000 + € 200.000 -/- € 225.000 = € 2.475.000</w:t>
      </w:r>
    </w:p>
    <w:p w:rsidR="00196332" w:rsidRPr="005E489B" w:rsidRDefault="00196332" w:rsidP="00196332">
      <w:pPr>
        <w:pStyle w:val="tabelptfn"/>
      </w:pPr>
    </w:p>
    <w:p w:rsidR="00196332" w:rsidRPr="00C575A2" w:rsidRDefault="00196332" w:rsidP="00196332">
      <w:pPr>
        <w:pStyle w:val="pt"/>
        <w:rPr>
          <w:rStyle w:val="Italic"/>
          <w:iCs/>
          <w:color w:val="auto"/>
        </w:rPr>
      </w:pPr>
      <w:r w:rsidRPr="00C575A2">
        <w:rPr>
          <w:rStyle w:val="Italic"/>
          <w:iCs/>
          <w:color w:val="auto"/>
        </w:rPr>
        <w:t>Grootboek commercieel</w:t>
      </w:r>
    </w:p>
    <w:tbl>
      <w:tblPr>
        <w:tblW w:w="0" w:type="auto"/>
        <w:tblInd w:w="80" w:type="dxa"/>
        <w:tblLayout w:type="fixed"/>
        <w:tblCellMar>
          <w:left w:w="0" w:type="dxa"/>
          <w:right w:w="0" w:type="dxa"/>
        </w:tblCellMar>
        <w:tblLook w:val="0000"/>
      </w:tblPr>
      <w:tblGrid>
        <w:gridCol w:w="567"/>
        <w:gridCol w:w="567"/>
        <w:gridCol w:w="6426"/>
        <w:gridCol w:w="1159"/>
        <w:gridCol w:w="1159"/>
      </w:tblGrid>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100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Liquide middelen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2.475.000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 xml:space="preserve">Aan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130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Debiteuren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2.475.000</w:t>
            </w:r>
          </w:p>
        </w:tc>
      </w:tr>
    </w:tbl>
    <w:p w:rsidR="00196332" w:rsidRPr="005E489B" w:rsidRDefault="00196332" w:rsidP="00196332">
      <w:pPr>
        <w:pStyle w:val="pt"/>
      </w:pPr>
    </w:p>
    <w:p w:rsidR="00196332" w:rsidRDefault="00196332" w:rsidP="00196332">
      <w:pPr>
        <w:pStyle w:val="ptopslijst1"/>
      </w:pPr>
      <w:r w:rsidRPr="005E489B">
        <w:t>l.</w:t>
      </w:r>
      <w:r w:rsidRPr="005E489B">
        <w:tab/>
        <w:t>De (gecomprimeerde) journaalposten van de betalingen aan crediteuren:</w:t>
      </w:r>
    </w:p>
    <w:p w:rsidR="00196332" w:rsidRPr="005E489B" w:rsidRDefault="00196332" w:rsidP="00196332">
      <w:pPr>
        <w:pStyle w:val="ptopslijst1"/>
      </w:pPr>
    </w:p>
    <w:p w:rsidR="00196332" w:rsidRPr="00C575A2" w:rsidRDefault="00196332" w:rsidP="00196332">
      <w:pPr>
        <w:pStyle w:val="pt"/>
        <w:rPr>
          <w:rStyle w:val="Italic"/>
          <w:iCs/>
          <w:color w:val="auto"/>
        </w:rPr>
      </w:pPr>
      <w:r w:rsidRPr="00C575A2">
        <w:rPr>
          <w:rStyle w:val="Italic"/>
          <w:iCs/>
          <w:color w:val="auto"/>
        </w:rPr>
        <w:lastRenderedPageBreak/>
        <w:t>Grootboek fiscaal</w:t>
      </w:r>
    </w:p>
    <w:tbl>
      <w:tblPr>
        <w:tblW w:w="0" w:type="auto"/>
        <w:tblInd w:w="80" w:type="dxa"/>
        <w:tblLayout w:type="fixed"/>
        <w:tblCellMar>
          <w:left w:w="0" w:type="dxa"/>
          <w:right w:w="0" w:type="dxa"/>
        </w:tblCellMar>
        <w:tblLook w:val="0000"/>
      </w:tblPr>
      <w:tblGrid>
        <w:gridCol w:w="567"/>
        <w:gridCol w:w="567"/>
        <w:gridCol w:w="6426"/>
        <w:gridCol w:w="1159"/>
        <w:gridCol w:w="1159"/>
      </w:tblGrid>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160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Crediteuren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1.475.000*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 xml:space="preserve">Aan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100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Liquide middelen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1.475.000</w:t>
            </w:r>
          </w:p>
        </w:tc>
      </w:tr>
    </w:tbl>
    <w:p w:rsidR="00196332" w:rsidRDefault="00196332" w:rsidP="00196332">
      <w:pPr>
        <w:pStyle w:val="tabelptfn"/>
      </w:pPr>
      <w:r w:rsidRPr="005E489B">
        <w:t>*</w:t>
      </w:r>
      <w:r w:rsidRPr="005E489B">
        <w:tab/>
        <w:t>€ 1.650.000 + € 300.000 -/- € 475.000 = € 1.475.000</w:t>
      </w:r>
    </w:p>
    <w:p w:rsidR="00196332" w:rsidRPr="005E489B" w:rsidRDefault="00196332" w:rsidP="00196332">
      <w:pPr>
        <w:pStyle w:val="tabelptfn"/>
      </w:pPr>
    </w:p>
    <w:p w:rsidR="00196332" w:rsidRDefault="00196332" w:rsidP="00196332">
      <w:pPr>
        <w:pStyle w:val="pt"/>
      </w:pPr>
      <w:r w:rsidRPr="005E489B">
        <w:t>Grootboek Jaarrekening commercieel (gecomprimeerd):</w:t>
      </w:r>
    </w:p>
    <w:p w:rsidR="00196332" w:rsidRPr="005E489B" w:rsidRDefault="00196332" w:rsidP="00196332">
      <w:pPr>
        <w:pStyle w:val="pt"/>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160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Crediteuren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1.475.000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 xml:space="preserve">Aan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100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Liquide middelen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1.475.000</w:t>
            </w:r>
          </w:p>
        </w:tc>
      </w:tr>
    </w:tbl>
    <w:p w:rsidR="00196332" w:rsidRPr="005E489B" w:rsidRDefault="00196332" w:rsidP="00196332">
      <w:pPr>
        <w:pStyle w:val="pt"/>
      </w:pPr>
    </w:p>
    <w:p w:rsidR="00196332" w:rsidRPr="00153375" w:rsidRDefault="00196332" w:rsidP="00196332">
      <w:pPr>
        <w:pStyle w:val="ptopslijst1"/>
        <w:rPr>
          <w:lang w:val="da-DK"/>
        </w:rPr>
      </w:pPr>
      <w:r w:rsidRPr="00153375">
        <w:rPr>
          <w:lang w:val="da-DK"/>
        </w:rPr>
        <w:t>m.</w:t>
      </w:r>
      <w:r w:rsidRPr="00153375">
        <w:rPr>
          <w:lang w:val="da-DK"/>
        </w:rPr>
        <w:tab/>
        <w:t>De (gecomprimeerde) journaalposten van de aflossing op de hypotheek:</w:t>
      </w:r>
    </w:p>
    <w:p w:rsidR="00196332" w:rsidRPr="00153375" w:rsidRDefault="00196332" w:rsidP="00196332">
      <w:pPr>
        <w:pStyle w:val="ptopslijst1"/>
        <w:rPr>
          <w:lang w:val="da-DK"/>
        </w:rPr>
      </w:pPr>
    </w:p>
    <w:p w:rsidR="00196332" w:rsidRPr="00C575A2" w:rsidRDefault="00196332" w:rsidP="00196332">
      <w:pPr>
        <w:pStyle w:val="pt"/>
        <w:rPr>
          <w:rStyle w:val="Italic"/>
          <w:iCs/>
          <w:color w:val="auto"/>
        </w:rPr>
      </w:pPr>
      <w:r w:rsidRPr="00C575A2">
        <w:rPr>
          <w:rStyle w:val="Italic"/>
          <w:iCs/>
          <w:color w:val="auto"/>
        </w:rPr>
        <w:t>Grootboek fiscaal</w:t>
      </w:r>
    </w:p>
    <w:tbl>
      <w:tblPr>
        <w:tblW w:w="0" w:type="auto"/>
        <w:tblInd w:w="80" w:type="dxa"/>
        <w:tblLayout w:type="fixed"/>
        <w:tblCellMar>
          <w:left w:w="0" w:type="dxa"/>
          <w:right w:w="0" w:type="dxa"/>
        </w:tblCellMar>
        <w:tblLook w:val="0000"/>
      </w:tblPr>
      <w:tblGrid>
        <w:gridCol w:w="567"/>
        <w:gridCol w:w="567"/>
        <w:gridCol w:w="6426"/>
        <w:gridCol w:w="1159"/>
        <w:gridCol w:w="1159"/>
      </w:tblGrid>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040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6% Hypothecaire lening</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25.000*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 xml:space="preserve">Aan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100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Liquide middelen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25.000</w:t>
            </w:r>
          </w:p>
        </w:tc>
      </w:tr>
    </w:tbl>
    <w:p w:rsidR="00196332" w:rsidRDefault="00196332" w:rsidP="00196332">
      <w:pPr>
        <w:pStyle w:val="tabelptfn"/>
      </w:pPr>
      <w:r w:rsidRPr="005E489B">
        <w:t>*</w:t>
      </w:r>
      <w:r w:rsidRPr="005E489B">
        <w:tab/>
        <w:t>€ 400.000 -/- € 375.000 = € 25.000</w:t>
      </w:r>
    </w:p>
    <w:p w:rsidR="00196332" w:rsidRPr="005E489B" w:rsidRDefault="00196332" w:rsidP="00196332">
      <w:pPr>
        <w:pStyle w:val="tabelptfn"/>
      </w:pPr>
    </w:p>
    <w:p w:rsidR="00196332" w:rsidRPr="00C575A2" w:rsidRDefault="00196332" w:rsidP="00196332">
      <w:pPr>
        <w:pStyle w:val="pt"/>
        <w:rPr>
          <w:rStyle w:val="Italic"/>
          <w:iCs/>
          <w:color w:val="auto"/>
        </w:rPr>
      </w:pPr>
      <w:r w:rsidRPr="00C575A2">
        <w:rPr>
          <w:rStyle w:val="Italic"/>
          <w:iCs/>
          <w:color w:val="auto"/>
        </w:rPr>
        <w:t>Grootboek commercieel</w:t>
      </w:r>
    </w:p>
    <w:tbl>
      <w:tblPr>
        <w:tblW w:w="0" w:type="auto"/>
        <w:tblInd w:w="80" w:type="dxa"/>
        <w:tblLayout w:type="fixed"/>
        <w:tblCellMar>
          <w:left w:w="0" w:type="dxa"/>
          <w:right w:w="0" w:type="dxa"/>
        </w:tblCellMar>
        <w:tblLook w:val="0000"/>
      </w:tblPr>
      <w:tblGrid>
        <w:gridCol w:w="567"/>
        <w:gridCol w:w="567"/>
        <w:gridCol w:w="6426"/>
        <w:gridCol w:w="1159"/>
        <w:gridCol w:w="1159"/>
      </w:tblGrid>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040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6% Hypothecaire lening</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25.000*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 xml:space="preserve">Aan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100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Liquide middelen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25.000</w:t>
            </w:r>
          </w:p>
        </w:tc>
      </w:tr>
    </w:tbl>
    <w:p w:rsidR="00196332" w:rsidRPr="005E489B" w:rsidRDefault="00196332" w:rsidP="00196332">
      <w:pPr>
        <w:pStyle w:val="pt"/>
      </w:pPr>
    </w:p>
    <w:p w:rsidR="00196332" w:rsidRDefault="00196332" w:rsidP="00196332">
      <w:pPr>
        <w:pStyle w:val="ptopslijst1"/>
      </w:pPr>
      <w:r w:rsidRPr="005E489B">
        <w:t>n.</w:t>
      </w:r>
      <w:r w:rsidRPr="005E489B">
        <w:tab/>
        <w:t>De (gecomprimeerde) journaalposten van de betaling van Kastor nv:</w:t>
      </w:r>
    </w:p>
    <w:p w:rsidR="00196332" w:rsidRPr="005E489B" w:rsidRDefault="00196332" w:rsidP="00196332">
      <w:pPr>
        <w:pStyle w:val="ptopslijst1"/>
      </w:pPr>
    </w:p>
    <w:p w:rsidR="00196332" w:rsidRPr="00C575A2" w:rsidRDefault="00196332" w:rsidP="00196332">
      <w:pPr>
        <w:pStyle w:val="pt"/>
        <w:rPr>
          <w:rStyle w:val="Italic"/>
          <w:iCs/>
          <w:color w:val="auto"/>
        </w:rPr>
      </w:pPr>
      <w:r w:rsidRPr="00C575A2">
        <w:rPr>
          <w:rStyle w:val="Italic"/>
          <w:iCs/>
          <w:color w:val="auto"/>
        </w:rPr>
        <w:t>Grootboek fiscaal</w:t>
      </w:r>
    </w:p>
    <w:tbl>
      <w:tblPr>
        <w:tblW w:w="0" w:type="auto"/>
        <w:tblInd w:w="80" w:type="dxa"/>
        <w:tblLayout w:type="fixed"/>
        <w:tblCellMar>
          <w:left w:w="0" w:type="dxa"/>
          <w:right w:w="0" w:type="dxa"/>
        </w:tblCellMar>
        <w:tblLook w:val="0000"/>
      </w:tblPr>
      <w:tblGrid>
        <w:gridCol w:w="567"/>
        <w:gridCol w:w="567"/>
        <w:gridCol w:w="6426"/>
        <w:gridCol w:w="1159"/>
        <w:gridCol w:w="1159"/>
      </w:tblGrid>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140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RC Kastor nv</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140.000*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 xml:space="preserve">Aan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100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Liquide middelen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140.000</w:t>
            </w:r>
          </w:p>
        </w:tc>
      </w:tr>
    </w:tbl>
    <w:p w:rsidR="00196332" w:rsidRDefault="00196332" w:rsidP="00196332">
      <w:pPr>
        <w:pStyle w:val="tabelptfn"/>
      </w:pPr>
      <w:r w:rsidRPr="005E489B">
        <w:t>*</w:t>
      </w:r>
      <w:r w:rsidRPr="005E489B">
        <w:tab/>
        <w:t>€ 100.000 + € 380.000 -/- € 340.000 = € 140.000</w:t>
      </w:r>
    </w:p>
    <w:p w:rsidR="00196332" w:rsidRPr="005E489B" w:rsidRDefault="00196332" w:rsidP="00196332">
      <w:pPr>
        <w:pStyle w:val="tabelptfn"/>
      </w:pPr>
    </w:p>
    <w:p w:rsidR="00196332" w:rsidRPr="00C575A2" w:rsidRDefault="00196332" w:rsidP="00196332">
      <w:pPr>
        <w:pStyle w:val="pt"/>
        <w:rPr>
          <w:rStyle w:val="Italic"/>
          <w:iCs/>
          <w:color w:val="auto"/>
        </w:rPr>
      </w:pPr>
      <w:r w:rsidRPr="00C575A2">
        <w:rPr>
          <w:rStyle w:val="Italic"/>
          <w:iCs/>
          <w:color w:val="auto"/>
        </w:rPr>
        <w:t>Grootboek commercieel</w:t>
      </w:r>
    </w:p>
    <w:tbl>
      <w:tblPr>
        <w:tblW w:w="0" w:type="auto"/>
        <w:tblInd w:w="80" w:type="dxa"/>
        <w:tblLayout w:type="fixed"/>
        <w:tblCellMar>
          <w:left w:w="0" w:type="dxa"/>
          <w:right w:w="0" w:type="dxa"/>
        </w:tblCellMar>
        <w:tblLook w:val="0000"/>
      </w:tblPr>
      <w:tblGrid>
        <w:gridCol w:w="567"/>
        <w:gridCol w:w="567"/>
        <w:gridCol w:w="6426"/>
        <w:gridCol w:w="1159"/>
        <w:gridCol w:w="1159"/>
      </w:tblGrid>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140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RC Kastor nv</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140.000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 xml:space="preserve">Aan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100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Liquide middelen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140.000</w:t>
            </w:r>
          </w:p>
        </w:tc>
      </w:tr>
    </w:tbl>
    <w:p w:rsidR="00196332" w:rsidRPr="005E489B" w:rsidRDefault="00196332" w:rsidP="00196332">
      <w:pPr>
        <w:pStyle w:val="pt"/>
      </w:pPr>
    </w:p>
    <w:p w:rsidR="00196332" w:rsidRDefault="00196332" w:rsidP="00196332">
      <w:pPr>
        <w:pStyle w:val="ptopslijst1"/>
      </w:pPr>
      <w:r w:rsidRPr="005E489B">
        <w:t>o.</w:t>
      </w:r>
      <w:r w:rsidRPr="005E489B">
        <w:tab/>
        <w:t>De journaalposten van het resultaat van de deelneming:</w:t>
      </w:r>
    </w:p>
    <w:p w:rsidR="00196332" w:rsidRPr="005E489B" w:rsidRDefault="00196332" w:rsidP="00196332">
      <w:pPr>
        <w:pStyle w:val="ptopslijst1"/>
      </w:pPr>
    </w:p>
    <w:p w:rsidR="00196332" w:rsidRPr="00C575A2" w:rsidRDefault="00196332" w:rsidP="00196332">
      <w:pPr>
        <w:pStyle w:val="pt"/>
        <w:rPr>
          <w:rStyle w:val="Italic"/>
          <w:iCs/>
          <w:color w:val="auto"/>
        </w:rPr>
      </w:pPr>
      <w:r w:rsidRPr="00C575A2">
        <w:rPr>
          <w:rStyle w:val="Italic"/>
          <w:iCs/>
          <w:color w:val="auto"/>
        </w:rPr>
        <w:t>Grootboek commercieel</w:t>
      </w:r>
    </w:p>
    <w:tbl>
      <w:tblPr>
        <w:tblW w:w="0" w:type="auto"/>
        <w:tblInd w:w="80" w:type="dxa"/>
        <w:tblLayout w:type="fixed"/>
        <w:tblCellMar>
          <w:left w:w="0" w:type="dxa"/>
          <w:right w:w="0" w:type="dxa"/>
        </w:tblCellMar>
        <w:tblLook w:val="0000"/>
      </w:tblPr>
      <w:tblGrid>
        <w:gridCol w:w="567"/>
        <w:gridCol w:w="567"/>
        <w:gridCol w:w="6426"/>
        <w:gridCol w:w="1134"/>
        <w:gridCol w:w="1184"/>
      </w:tblGrid>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020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Deelneming Kastor nv</w:t>
            </w:r>
          </w:p>
        </w:tc>
        <w:tc>
          <w:tcPr>
            <w:tcW w:w="113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50.000</w:t>
            </w:r>
          </w:p>
        </w:tc>
        <w:tc>
          <w:tcPr>
            <w:tcW w:w="118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 xml:space="preserve">Aan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920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Resultaat deelneming Kastor nv</w:t>
            </w:r>
          </w:p>
        </w:tc>
        <w:tc>
          <w:tcPr>
            <w:tcW w:w="113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18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50.000</w:t>
            </w:r>
          </w:p>
        </w:tc>
      </w:tr>
    </w:tbl>
    <w:p w:rsidR="00196332" w:rsidRPr="005E489B" w:rsidRDefault="00196332" w:rsidP="00196332">
      <w:pPr>
        <w:pStyle w:val="pt"/>
      </w:pPr>
    </w:p>
    <w:p w:rsidR="00196332" w:rsidRPr="00BD307A" w:rsidRDefault="00196332" w:rsidP="00196332">
      <w:pPr>
        <w:pStyle w:val="ptopslijst1"/>
        <w:rPr>
          <w:lang w:val="da-DK"/>
        </w:rPr>
      </w:pPr>
      <w:r w:rsidRPr="00BD307A">
        <w:rPr>
          <w:lang w:val="da-DK"/>
        </w:rPr>
        <w:t>p.</w:t>
      </w:r>
      <w:r w:rsidRPr="00BD307A">
        <w:rPr>
          <w:lang w:val="da-DK"/>
        </w:rPr>
        <w:tab/>
        <w:t>De journaalposten van de aflossing op de banklening:</w:t>
      </w:r>
    </w:p>
    <w:p w:rsidR="00196332" w:rsidRPr="00153375" w:rsidRDefault="00196332" w:rsidP="00196332">
      <w:pPr>
        <w:pStyle w:val="pt"/>
        <w:rPr>
          <w:lang w:val="da-DK"/>
        </w:rPr>
      </w:pPr>
    </w:p>
    <w:p w:rsidR="00196332" w:rsidRPr="00C575A2" w:rsidRDefault="00196332" w:rsidP="00196332">
      <w:pPr>
        <w:pStyle w:val="pt"/>
        <w:rPr>
          <w:rStyle w:val="Italic"/>
          <w:iCs/>
          <w:color w:val="auto"/>
        </w:rPr>
      </w:pPr>
      <w:r w:rsidRPr="00C575A2">
        <w:rPr>
          <w:rStyle w:val="Italic"/>
          <w:iCs/>
          <w:color w:val="auto"/>
        </w:rPr>
        <w:t>Grootboek fiscaal</w:t>
      </w:r>
    </w:p>
    <w:tbl>
      <w:tblPr>
        <w:tblW w:w="0" w:type="auto"/>
        <w:tblInd w:w="80" w:type="dxa"/>
        <w:tblLayout w:type="fixed"/>
        <w:tblCellMar>
          <w:left w:w="0" w:type="dxa"/>
          <w:right w:w="0" w:type="dxa"/>
        </w:tblCellMar>
        <w:tblLook w:val="0000"/>
      </w:tblPr>
      <w:tblGrid>
        <w:gridCol w:w="567"/>
        <w:gridCol w:w="567"/>
        <w:gridCol w:w="6426"/>
        <w:gridCol w:w="1159"/>
        <w:gridCol w:w="1159"/>
      </w:tblGrid>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110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Bank</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100.000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 xml:space="preserve">Aan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100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Liquide middelen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100.000</w:t>
            </w:r>
          </w:p>
        </w:tc>
      </w:tr>
    </w:tbl>
    <w:p w:rsidR="00196332" w:rsidRPr="005E489B" w:rsidRDefault="00196332" w:rsidP="00196332">
      <w:pPr>
        <w:pStyle w:val="pt"/>
      </w:pPr>
    </w:p>
    <w:p w:rsidR="00196332" w:rsidRPr="00C575A2" w:rsidRDefault="00196332" w:rsidP="00196332">
      <w:pPr>
        <w:pStyle w:val="pt"/>
        <w:rPr>
          <w:rStyle w:val="Italic"/>
          <w:iCs/>
          <w:color w:val="auto"/>
        </w:rPr>
      </w:pPr>
      <w:r w:rsidRPr="00C575A2">
        <w:rPr>
          <w:rStyle w:val="Italic"/>
          <w:iCs/>
          <w:color w:val="auto"/>
        </w:rPr>
        <w:t>Grootboek commercieel</w:t>
      </w:r>
    </w:p>
    <w:tbl>
      <w:tblPr>
        <w:tblW w:w="0" w:type="auto"/>
        <w:tblInd w:w="80" w:type="dxa"/>
        <w:tblLayout w:type="fixed"/>
        <w:tblCellMar>
          <w:left w:w="0" w:type="dxa"/>
          <w:right w:w="0" w:type="dxa"/>
        </w:tblCellMar>
        <w:tblLook w:val="0000"/>
      </w:tblPr>
      <w:tblGrid>
        <w:gridCol w:w="567"/>
        <w:gridCol w:w="567"/>
        <w:gridCol w:w="6426"/>
        <w:gridCol w:w="1159"/>
        <w:gridCol w:w="1159"/>
      </w:tblGrid>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110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Bank</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100.000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lastRenderedPageBreak/>
              <w:t xml:space="preserve">Aan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100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Liquide middelen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100.000</w:t>
            </w:r>
          </w:p>
        </w:tc>
      </w:tr>
    </w:tbl>
    <w:p w:rsidR="00196332" w:rsidRPr="005E489B" w:rsidRDefault="00196332" w:rsidP="00196332">
      <w:pPr>
        <w:pStyle w:val="pt"/>
      </w:pPr>
    </w:p>
    <w:p w:rsidR="00196332" w:rsidRDefault="00196332" w:rsidP="00196332">
      <w:pPr>
        <w:pStyle w:val="ptopslijst1"/>
      </w:pPr>
      <w:r w:rsidRPr="005E489B">
        <w:t>q.</w:t>
      </w:r>
      <w:r w:rsidRPr="005E489B">
        <w:tab/>
        <w:t>De journaalposten van het resultaat:</w:t>
      </w:r>
    </w:p>
    <w:p w:rsidR="00196332" w:rsidRPr="005E489B" w:rsidRDefault="00196332" w:rsidP="00196332">
      <w:pPr>
        <w:pStyle w:val="pt"/>
      </w:pPr>
    </w:p>
    <w:p w:rsidR="00196332" w:rsidRPr="00C575A2" w:rsidRDefault="00196332" w:rsidP="00196332">
      <w:pPr>
        <w:pStyle w:val="pt"/>
        <w:rPr>
          <w:rStyle w:val="Italic"/>
          <w:iCs/>
          <w:color w:val="auto"/>
        </w:rPr>
      </w:pPr>
      <w:r w:rsidRPr="00C575A2">
        <w:rPr>
          <w:rStyle w:val="Italic"/>
          <w:iCs/>
          <w:color w:val="auto"/>
        </w:rPr>
        <w:t>Grootboek fiscaal</w:t>
      </w:r>
    </w:p>
    <w:tbl>
      <w:tblPr>
        <w:tblW w:w="0" w:type="auto"/>
        <w:tblInd w:w="80" w:type="dxa"/>
        <w:tblLayout w:type="fixed"/>
        <w:tblCellMar>
          <w:left w:w="0" w:type="dxa"/>
          <w:right w:w="0" w:type="dxa"/>
        </w:tblCellMar>
        <w:tblLook w:val="0000"/>
      </w:tblPr>
      <w:tblGrid>
        <w:gridCol w:w="567"/>
        <w:gridCol w:w="567"/>
        <w:gridCol w:w="6426"/>
        <w:gridCol w:w="1159"/>
        <w:gridCol w:w="1159"/>
      </w:tblGrid>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990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Fiscaal resultaat</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51.500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 xml:space="preserve">Aan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030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Ondernemingsvermogen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51.500</w:t>
            </w:r>
          </w:p>
        </w:tc>
      </w:tr>
    </w:tbl>
    <w:p w:rsidR="00196332" w:rsidRPr="005E489B" w:rsidRDefault="00196332" w:rsidP="00196332">
      <w:pPr>
        <w:pStyle w:val="pt"/>
      </w:pPr>
    </w:p>
    <w:p w:rsidR="00196332" w:rsidRPr="00C575A2" w:rsidRDefault="00196332" w:rsidP="00196332">
      <w:pPr>
        <w:pStyle w:val="pt"/>
        <w:rPr>
          <w:rStyle w:val="Italic"/>
          <w:iCs/>
          <w:color w:val="auto"/>
        </w:rPr>
      </w:pPr>
      <w:r w:rsidRPr="00C575A2">
        <w:rPr>
          <w:rStyle w:val="Italic"/>
          <w:iCs/>
          <w:color w:val="auto"/>
        </w:rPr>
        <w:t>Grootboek commercieel</w:t>
      </w:r>
    </w:p>
    <w:tbl>
      <w:tblPr>
        <w:tblW w:w="0" w:type="auto"/>
        <w:tblInd w:w="80" w:type="dxa"/>
        <w:tblLayout w:type="fixed"/>
        <w:tblCellMar>
          <w:left w:w="0" w:type="dxa"/>
          <w:right w:w="0" w:type="dxa"/>
        </w:tblCellMar>
        <w:tblLook w:val="0000"/>
      </w:tblPr>
      <w:tblGrid>
        <w:gridCol w:w="567"/>
        <w:gridCol w:w="567"/>
        <w:gridCol w:w="6426"/>
        <w:gridCol w:w="1159"/>
        <w:gridCol w:w="1159"/>
      </w:tblGrid>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991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Resultaat na belasting</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77.000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r>
      <w:tr w:rsidR="00196332"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 xml:space="preserve">Aan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033</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Algemene reserve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77.000</w:t>
            </w:r>
          </w:p>
        </w:tc>
      </w:tr>
    </w:tbl>
    <w:p w:rsidR="00196332" w:rsidRPr="005E489B" w:rsidRDefault="00196332" w:rsidP="00196332">
      <w:pPr>
        <w:pStyle w:val="pt"/>
      </w:pPr>
    </w:p>
    <w:p w:rsidR="00196332" w:rsidRPr="005E489B" w:rsidRDefault="00196332" w:rsidP="00196332">
      <w:pPr>
        <w:pStyle w:val="pt"/>
      </w:pPr>
      <w:r w:rsidRPr="005E489B">
        <w:t>3.</w:t>
      </w:r>
    </w:p>
    <w:p w:rsidR="00196332" w:rsidRPr="00C575A2" w:rsidRDefault="00196332" w:rsidP="00196332">
      <w:pPr>
        <w:pStyle w:val="pt"/>
        <w:rPr>
          <w:rStyle w:val="Italic"/>
          <w:iCs/>
          <w:color w:val="auto"/>
        </w:rPr>
      </w:pPr>
      <w:r w:rsidRPr="00C575A2">
        <w:rPr>
          <w:rStyle w:val="Italic"/>
          <w:iCs/>
          <w:color w:val="auto"/>
        </w:rPr>
        <w:t>Grootboek fiscaal</w:t>
      </w:r>
    </w:p>
    <w:tbl>
      <w:tblPr>
        <w:tblW w:w="0" w:type="auto"/>
        <w:tblInd w:w="80" w:type="dxa"/>
        <w:tblLayout w:type="fixed"/>
        <w:tblCellMar>
          <w:left w:w="0" w:type="dxa"/>
          <w:right w:w="0" w:type="dxa"/>
        </w:tblCellMar>
        <w:tblLook w:val="0000"/>
      </w:tblPr>
      <w:tblGrid>
        <w:gridCol w:w="2250"/>
        <w:gridCol w:w="1710"/>
        <w:gridCol w:w="1890"/>
        <w:gridCol w:w="1620"/>
        <w:gridCol w:w="1530"/>
        <w:gridCol w:w="900"/>
      </w:tblGrid>
      <w:tr w:rsidR="00196332" w:rsidRPr="00884BD1" w:rsidTr="001D2BB9">
        <w:tblPrEx>
          <w:tblCellMar>
            <w:top w:w="0" w:type="dxa"/>
            <w:left w:w="0" w:type="dxa"/>
            <w:bottom w:w="0" w:type="dxa"/>
            <w:right w:w="0" w:type="dxa"/>
          </w:tblCellMar>
        </w:tblPrEx>
        <w:trPr>
          <w:trHeight w:val="60"/>
          <w:tblHeader/>
        </w:trPr>
        <w:tc>
          <w:tcPr>
            <w:tcW w:w="22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k1"/>
              <w:rPr>
                <w:color w:val="auto"/>
              </w:rPr>
            </w:pPr>
            <w:r w:rsidRPr="00C575A2">
              <w:rPr>
                <w:color w:val="auto"/>
              </w:rPr>
              <w:t>Grootboekrekening</w:t>
            </w:r>
          </w:p>
        </w:tc>
        <w:tc>
          <w:tcPr>
            <w:tcW w:w="17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k1"/>
              <w:jc w:val="right"/>
              <w:rPr>
                <w:color w:val="auto"/>
              </w:rPr>
            </w:pPr>
            <w:r w:rsidRPr="00C575A2">
              <w:rPr>
                <w:color w:val="auto"/>
              </w:rPr>
              <w:t>Debet</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k1"/>
              <w:jc w:val="right"/>
              <w:rPr>
                <w:color w:val="auto"/>
              </w:rPr>
            </w:pPr>
            <w:r w:rsidRPr="00C575A2">
              <w:rPr>
                <w:color w:val="auto"/>
              </w:rPr>
              <w:t>Credit</w:t>
            </w: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k1"/>
              <w:jc w:val="right"/>
              <w:rPr>
                <w:color w:val="auto"/>
              </w:rPr>
            </w:pPr>
            <w:r w:rsidRPr="00C575A2">
              <w:rPr>
                <w:color w:val="auto"/>
              </w:rPr>
              <w:t>Saldo</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k1"/>
              <w:rPr>
                <w:color w:val="auto"/>
              </w:rPr>
            </w:pPr>
            <w:r w:rsidRPr="00C575A2">
              <w:rPr>
                <w:color w:val="auto"/>
              </w:rPr>
              <w:t>Debet/credit</w:t>
            </w:r>
          </w:p>
        </w:tc>
        <w:tc>
          <w:tcPr>
            <w:tcW w:w="9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C575A2" w:rsidRDefault="00196332" w:rsidP="001D2BB9">
            <w:pPr>
              <w:pStyle w:val="tabelk1"/>
              <w:rPr>
                <w:color w:val="auto"/>
              </w:rPr>
            </w:pPr>
            <w:r w:rsidRPr="00C575A2">
              <w:rPr>
                <w:color w:val="auto"/>
              </w:rPr>
              <w:t>Soort</w:t>
            </w:r>
          </w:p>
        </w:tc>
      </w:tr>
      <w:tr w:rsidR="00196332" w:rsidRPr="00884BD1" w:rsidTr="001D2BB9">
        <w:tblPrEx>
          <w:tblCellMar>
            <w:top w:w="0" w:type="dxa"/>
            <w:left w:w="0" w:type="dxa"/>
            <w:bottom w:w="0" w:type="dxa"/>
            <w:right w:w="0" w:type="dxa"/>
          </w:tblCellMar>
        </w:tblPrEx>
        <w:trPr>
          <w:trHeight w:val="60"/>
        </w:trPr>
        <w:tc>
          <w:tcPr>
            <w:tcW w:w="22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010</w:t>
            </w:r>
          </w:p>
          <w:p w:rsidR="00196332" w:rsidRPr="00884BD1" w:rsidRDefault="00196332" w:rsidP="001D2BB9">
            <w:pPr>
              <w:pStyle w:val="tabelpt"/>
              <w:rPr>
                <w:color w:val="auto"/>
              </w:rPr>
            </w:pPr>
            <w:r w:rsidRPr="00884BD1">
              <w:rPr>
                <w:color w:val="auto"/>
              </w:rPr>
              <w:t>Gebouwen en inve</w:t>
            </w:r>
            <w:r w:rsidRPr="00884BD1">
              <w:rPr>
                <w:color w:val="auto"/>
              </w:rPr>
              <w:t>n</w:t>
            </w:r>
            <w:r w:rsidRPr="00884BD1">
              <w:rPr>
                <w:color w:val="auto"/>
              </w:rPr>
              <w:t>taris</w:t>
            </w:r>
          </w:p>
        </w:tc>
        <w:tc>
          <w:tcPr>
            <w:tcW w:w="17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800.000</w:t>
            </w:r>
          </w:p>
          <w:p w:rsidR="00196332" w:rsidRPr="00884BD1" w:rsidRDefault="00196332" w:rsidP="001D2BB9">
            <w:pPr>
              <w:pStyle w:val="tabelpt"/>
              <w:jc w:val="right"/>
              <w:rPr>
                <w:color w:val="auto"/>
              </w:rPr>
            </w:pPr>
            <w:r w:rsidRPr="00884BD1">
              <w:rPr>
                <w:color w:val="auto"/>
              </w:rPr>
              <w:t xml:space="preserve"> 1/1</w:t>
            </w:r>
          </w:p>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70.000</w:t>
            </w:r>
          </w:p>
          <w:p w:rsidR="00196332" w:rsidRPr="00884BD1" w:rsidRDefault="00196332" w:rsidP="001D2BB9">
            <w:pPr>
              <w:pStyle w:val="tabelpt"/>
              <w:jc w:val="right"/>
              <w:rPr>
                <w:color w:val="auto"/>
              </w:rPr>
            </w:pPr>
            <w:r w:rsidRPr="00884BD1">
              <w:rPr>
                <w:color w:val="auto"/>
              </w:rPr>
              <w:t xml:space="preserve">  31/12</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123.500</w:t>
            </w:r>
          </w:p>
          <w:p w:rsidR="00196332" w:rsidRPr="00884BD1" w:rsidRDefault="00196332" w:rsidP="001D2BB9">
            <w:pPr>
              <w:pStyle w:val="tabelpt"/>
              <w:tabs>
                <w:tab w:val="left" w:pos="640"/>
              </w:tabs>
              <w:jc w:val="right"/>
              <w:rPr>
                <w:color w:val="auto"/>
              </w:rPr>
            </w:pPr>
            <w:r w:rsidRPr="00884BD1">
              <w:rPr>
                <w:color w:val="auto"/>
              </w:rPr>
              <w:t>1/1 - 31/12</w:t>
            </w: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746.500</w:t>
            </w:r>
          </w:p>
          <w:p w:rsidR="00196332" w:rsidRPr="00884BD1" w:rsidRDefault="00196332" w:rsidP="001D2BB9">
            <w:pPr>
              <w:pStyle w:val="tabelpt"/>
              <w:tabs>
                <w:tab w:val="left" w:pos="747"/>
              </w:tabs>
              <w:jc w:val="right"/>
              <w:rPr>
                <w:color w:val="auto"/>
              </w:rPr>
            </w:pPr>
            <w:r w:rsidRPr="00884BD1">
              <w:rPr>
                <w:color w:val="auto"/>
              </w:rPr>
              <w:t xml:space="preserve">  31/12</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Debet</w:t>
            </w:r>
          </w:p>
        </w:tc>
        <w:tc>
          <w:tcPr>
            <w:tcW w:w="9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Balans</w:t>
            </w:r>
          </w:p>
        </w:tc>
      </w:tr>
      <w:tr w:rsidR="00196332" w:rsidRPr="00884BD1" w:rsidTr="001D2BB9">
        <w:tblPrEx>
          <w:tblCellMar>
            <w:top w:w="0" w:type="dxa"/>
            <w:left w:w="0" w:type="dxa"/>
            <w:bottom w:w="0" w:type="dxa"/>
            <w:right w:w="0" w:type="dxa"/>
          </w:tblCellMar>
        </w:tblPrEx>
        <w:trPr>
          <w:trHeight w:val="60"/>
        </w:trPr>
        <w:tc>
          <w:tcPr>
            <w:tcW w:w="22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020</w:t>
            </w:r>
          </w:p>
          <w:p w:rsidR="00196332" w:rsidRPr="00884BD1" w:rsidRDefault="00196332" w:rsidP="001D2BB9">
            <w:pPr>
              <w:pStyle w:val="tabelpt"/>
              <w:rPr>
                <w:color w:val="auto"/>
              </w:rPr>
            </w:pPr>
            <w:r w:rsidRPr="00884BD1">
              <w:rPr>
                <w:color w:val="auto"/>
              </w:rPr>
              <w:t>Deelneming Kastor nv</w:t>
            </w:r>
          </w:p>
        </w:tc>
        <w:tc>
          <w:tcPr>
            <w:tcW w:w="17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250.000</w:t>
            </w:r>
          </w:p>
          <w:p w:rsidR="00196332" w:rsidRPr="00884BD1" w:rsidRDefault="00196332" w:rsidP="001D2BB9">
            <w:pPr>
              <w:pStyle w:val="tabelpt"/>
              <w:jc w:val="right"/>
              <w:rPr>
                <w:color w:val="auto"/>
              </w:rPr>
            </w:pPr>
            <w:r w:rsidRPr="00884BD1">
              <w:rPr>
                <w:color w:val="auto"/>
              </w:rPr>
              <w:t xml:space="preserve"> 1/1</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p>
          <w:p w:rsidR="00196332" w:rsidRPr="00884BD1" w:rsidRDefault="00196332" w:rsidP="001D2BB9">
            <w:pPr>
              <w:pStyle w:val="tabelpt"/>
              <w:jc w:val="right"/>
              <w:rPr>
                <w:color w:val="auto"/>
              </w:rPr>
            </w:pP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250.000</w:t>
            </w:r>
          </w:p>
          <w:p w:rsidR="00196332" w:rsidRPr="00884BD1" w:rsidRDefault="00196332" w:rsidP="001D2BB9">
            <w:pPr>
              <w:pStyle w:val="tabelpt"/>
              <w:jc w:val="right"/>
              <w:rPr>
                <w:color w:val="auto"/>
              </w:rPr>
            </w:pPr>
            <w:r w:rsidRPr="00884BD1">
              <w:rPr>
                <w:color w:val="auto"/>
              </w:rPr>
              <w:t xml:space="preserve">  31/12</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Debet</w:t>
            </w:r>
          </w:p>
        </w:tc>
        <w:tc>
          <w:tcPr>
            <w:tcW w:w="9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Balans</w:t>
            </w:r>
          </w:p>
        </w:tc>
      </w:tr>
      <w:tr w:rsidR="00196332" w:rsidRPr="00884BD1" w:rsidTr="001D2BB9">
        <w:tblPrEx>
          <w:tblCellMar>
            <w:top w:w="0" w:type="dxa"/>
            <w:left w:w="0" w:type="dxa"/>
            <w:bottom w:w="0" w:type="dxa"/>
            <w:right w:w="0" w:type="dxa"/>
          </w:tblCellMar>
        </w:tblPrEx>
        <w:trPr>
          <w:trHeight w:val="60"/>
        </w:trPr>
        <w:tc>
          <w:tcPr>
            <w:tcW w:w="22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030</w:t>
            </w:r>
          </w:p>
          <w:p w:rsidR="00196332" w:rsidRPr="00884BD1" w:rsidRDefault="00196332" w:rsidP="001D2BB9">
            <w:pPr>
              <w:pStyle w:val="tabelpt"/>
              <w:rPr>
                <w:color w:val="auto"/>
              </w:rPr>
            </w:pPr>
            <w:r w:rsidRPr="00884BD1">
              <w:rPr>
                <w:color w:val="auto"/>
              </w:rPr>
              <w:t>Ondernemingsve</w:t>
            </w:r>
            <w:r w:rsidRPr="00884BD1">
              <w:rPr>
                <w:color w:val="auto"/>
              </w:rPr>
              <w:t>r</w:t>
            </w:r>
            <w:r w:rsidRPr="00884BD1">
              <w:rPr>
                <w:color w:val="auto"/>
              </w:rPr>
              <w:t>mogen</w:t>
            </w:r>
          </w:p>
        </w:tc>
        <w:tc>
          <w:tcPr>
            <w:tcW w:w="17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44.000</w:t>
            </w:r>
          </w:p>
          <w:p w:rsidR="00196332" w:rsidRPr="00884BD1" w:rsidRDefault="00196332" w:rsidP="001D2BB9">
            <w:pPr>
              <w:pStyle w:val="tabelpt"/>
              <w:jc w:val="right"/>
              <w:rPr>
                <w:color w:val="auto"/>
              </w:rPr>
            </w:pPr>
            <w:r w:rsidRPr="00884BD1">
              <w:rPr>
                <w:color w:val="auto"/>
              </w:rPr>
              <w:t xml:space="preserve">  31/12</w:t>
            </w:r>
          </w:p>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56.000</w:t>
            </w:r>
          </w:p>
          <w:p w:rsidR="00196332" w:rsidRPr="00884BD1" w:rsidRDefault="00196332" w:rsidP="001D2BB9">
            <w:pPr>
              <w:pStyle w:val="tabelpt"/>
              <w:jc w:val="right"/>
              <w:rPr>
                <w:color w:val="auto"/>
              </w:rPr>
            </w:pPr>
            <w:r w:rsidRPr="00884BD1">
              <w:rPr>
                <w:color w:val="auto"/>
              </w:rPr>
              <w:t xml:space="preserve">  31/12</w:t>
            </w:r>
          </w:p>
          <w:p w:rsidR="00196332" w:rsidRPr="00884BD1" w:rsidRDefault="00196332" w:rsidP="001D2BB9">
            <w:pPr>
              <w:pStyle w:val="tabelpt"/>
              <w:jc w:val="right"/>
              <w:rPr>
                <w:color w:val="auto"/>
              </w:rPr>
            </w:pP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880.000</w:t>
            </w:r>
          </w:p>
          <w:p w:rsidR="00196332" w:rsidRPr="00884BD1" w:rsidRDefault="00196332" w:rsidP="001D2BB9">
            <w:pPr>
              <w:pStyle w:val="tabelpt"/>
              <w:jc w:val="right"/>
              <w:rPr>
                <w:color w:val="auto"/>
              </w:rPr>
            </w:pPr>
            <w:r w:rsidRPr="00884BD1">
              <w:rPr>
                <w:color w:val="auto"/>
              </w:rPr>
              <w:t xml:space="preserve"> 1/1</w:t>
            </w:r>
          </w:p>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100.000</w:t>
            </w:r>
          </w:p>
          <w:p w:rsidR="00196332" w:rsidRPr="00884BD1" w:rsidRDefault="00196332" w:rsidP="001D2BB9">
            <w:pPr>
              <w:pStyle w:val="tabelpt"/>
              <w:jc w:val="right"/>
              <w:rPr>
                <w:color w:val="auto"/>
              </w:rPr>
            </w:pPr>
            <w:r w:rsidRPr="00884BD1">
              <w:rPr>
                <w:color w:val="auto"/>
              </w:rPr>
              <w:t xml:space="preserve">  31/12</w:t>
            </w:r>
          </w:p>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51.500</w:t>
            </w:r>
          </w:p>
          <w:p w:rsidR="00196332" w:rsidRPr="00884BD1" w:rsidRDefault="00196332" w:rsidP="001D2BB9">
            <w:pPr>
              <w:pStyle w:val="tabelpt"/>
              <w:jc w:val="right"/>
              <w:rPr>
                <w:color w:val="auto"/>
              </w:rPr>
            </w:pPr>
            <w:r w:rsidRPr="00884BD1">
              <w:rPr>
                <w:color w:val="auto"/>
              </w:rPr>
              <w:t xml:space="preserve">  31/12</w:t>
            </w: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931.500</w:t>
            </w:r>
          </w:p>
          <w:p w:rsidR="00196332" w:rsidRPr="00884BD1" w:rsidRDefault="00196332" w:rsidP="001D2BB9">
            <w:pPr>
              <w:pStyle w:val="tabelpt"/>
              <w:jc w:val="right"/>
              <w:rPr>
                <w:color w:val="auto"/>
              </w:rPr>
            </w:pPr>
            <w:r w:rsidRPr="00884BD1">
              <w:rPr>
                <w:color w:val="auto"/>
              </w:rPr>
              <w:t xml:space="preserve">  31/12</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Credit</w:t>
            </w:r>
          </w:p>
        </w:tc>
        <w:tc>
          <w:tcPr>
            <w:tcW w:w="9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Balans</w:t>
            </w:r>
          </w:p>
        </w:tc>
      </w:tr>
      <w:tr w:rsidR="00196332" w:rsidRPr="00884BD1" w:rsidTr="001D2BB9">
        <w:tblPrEx>
          <w:tblCellMar>
            <w:top w:w="0" w:type="dxa"/>
            <w:left w:w="0" w:type="dxa"/>
            <w:bottom w:w="0" w:type="dxa"/>
            <w:right w:w="0" w:type="dxa"/>
          </w:tblCellMar>
        </w:tblPrEx>
        <w:trPr>
          <w:trHeight w:val="60"/>
        </w:trPr>
        <w:tc>
          <w:tcPr>
            <w:tcW w:w="22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040</w:t>
            </w:r>
          </w:p>
          <w:p w:rsidR="00196332" w:rsidRPr="00884BD1" w:rsidRDefault="00196332" w:rsidP="001D2BB9">
            <w:pPr>
              <w:pStyle w:val="tabelpt"/>
              <w:rPr>
                <w:color w:val="auto"/>
              </w:rPr>
            </w:pPr>
            <w:r w:rsidRPr="00884BD1">
              <w:rPr>
                <w:color w:val="auto"/>
              </w:rPr>
              <w:t>6% Hypothecaire lening o/g</w:t>
            </w:r>
          </w:p>
        </w:tc>
        <w:tc>
          <w:tcPr>
            <w:tcW w:w="17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25.000</w:t>
            </w:r>
          </w:p>
          <w:p w:rsidR="00196332" w:rsidRPr="00884BD1" w:rsidRDefault="00196332" w:rsidP="001D2BB9">
            <w:pPr>
              <w:pStyle w:val="tabelpt"/>
              <w:jc w:val="right"/>
              <w:rPr>
                <w:color w:val="auto"/>
              </w:rPr>
            </w:pPr>
            <w:r w:rsidRPr="00884BD1">
              <w:rPr>
                <w:color w:val="auto"/>
              </w:rPr>
              <w:t xml:space="preserve">  31/12</w:t>
            </w:r>
          </w:p>
          <w:p w:rsidR="00196332" w:rsidRPr="00884BD1" w:rsidRDefault="00196332" w:rsidP="001D2BB9">
            <w:pPr>
              <w:pStyle w:val="tabelpt"/>
              <w:jc w:val="right"/>
              <w:rPr>
                <w:color w:val="auto"/>
              </w:rPr>
            </w:pP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400.000</w:t>
            </w:r>
          </w:p>
          <w:p w:rsidR="00196332" w:rsidRPr="00884BD1" w:rsidRDefault="00196332" w:rsidP="001D2BB9">
            <w:pPr>
              <w:pStyle w:val="tabelpt"/>
              <w:jc w:val="right"/>
              <w:rPr>
                <w:color w:val="auto"/>
              </w:rPr>
            </w:pPr>
            <w:r w:rsidRPr="00884BD1">
              <w:rPr>
                <w:color w:val="auto"/>
              </w:rPr>
              <w:t xml:space="preserve"> 1/1</w:t>
            </w:r>
          </w:p>
          <w:p w:rsidR="00196332" w:rsidRPr="00884BD1" w:rsidRDefault="00196332" w:rsidP="001D2BB9">
            <w:pPr>
              <w:pStyle w:val="tabelpt"/>
              <w:jc w:val="right"/>
              <w:rPr>
                <w:color w:val="auto"/>
              </w:rPr>
            </w:pP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375.000</w:t>
            </w:r>
          </w:p>
          <w:p w:rsidR="00196332" w:rsidRPr="00884BD1" w:rsidRDefault="00196332" w:rsidP="001D2BB9">
            <w:pPr>
              <w:pStyle w:val="tabelpt"/>
              <w:jc w:val="right"/>
              <w:rPr>
                <w:color w:val="auto"/>
              </w:rPr>
            </w:pPr>
            <w:r w:rsidRPr="00884BD1">
              <w:rPr>
                <w:color w:val="auto"/>
              </w:rPr>
              <w:t xml:space="preserve">  31/12</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Credit</w:t>
            </w:r>
          </w:p>
        </w:tc>
        <w:tc>
          <w:tcPr>
            <w:tcW w:w="9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Balans</w:t>
            </w:r>
          </w:p>
        </w:tc>
      </w:tr>
      <w:tr w:rsidR="00196332" w:rsidRPr="00884BD1" w:rsidTr="001D2BB9">
        <w:tblPrEx>
          <w:tblCellMar>
            <w:top w:w="0" w:type="dxa"/>
            <w:left w:w="0" w:type="dxa"/>
            <w:bottom w:w="0" w:type="dxa"/>
            <w:right w:w="0" w:type="dxa"/>
          </w:tblCellMar>
        </w:tblPrEx>
        <w:trPr>
          <w:trHeight w:val="60"/>
        </w:trPr>
        <w:tc>
          <w:tcPr>
            <w:tcW w:w="22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100</w:t>
            </w:r>
          </w:p>
          <w:p w:rsidR="00196332" w:rsidRPr="00884BD1" w:rsidRDefault="00196332" w:rsidP="001D2BB9">
            <w:pPr>
              <w:pStyle w:val="tabelpt"/>
              <w:rPr>
                <w:color w:val="auto"/>
              </w:rPr>
            </w:pPr>
            <w:r w:rsidRPr="00884BD1">
              <w:rPr>
                <w:color w:val="auto"/>
              </w:rPr>
              <w:t>Liquide middelen</w:t>
            </w:r>
          </w:p>
        </w:tc>
        <w:tc>
          <w:tcPr>
            <w:tcW w:w="17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50.000</w:t>
            </w:r>
          </w:p>
          <w:p w:rsidR="00196332" w:rsidRPr="00884BD1" w:rsidRDefault="00196332" w:rsidP="001D2BB9">
            <w:pPr>
              <w:pStyle w:val="tabelpt"/>
              <w:jc w:val="right"/>
              <w:rPr>
                <w:color w:val="auto"/>
              </w:rPr>
            </w:pPr>
            <w:r w:rsidRPr="00884BD1">
              <w:rPr>
                <w:color w:val="auto"/>
              </w:rPr>
              <w:t xml:space="preserve"> 1/1</w:t>
            </w:r>
          </w:p>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100.000</w:t>
            </w:r>
          </w:p>
          <w:p w:rsidR="00196332" w:rsidRPr="00884BD1" w:rsidRDefault="00196332" w:rsidP="001D2BB9">
            <w:pPr>
              <w:pStyle w:val="tabelpt"/>
              <w:jc w:val="right"/>
              <w:rPr>
                <w:color w:val="auto"/>
              </w:rPr>
            </w:pPr>
            <w:r w:rsidRPr="00884BD1">
              <w:rPr>
                <w:color w:val="auto"/>
              </w:rPr>
              <w:t xml:space="preserve">  31/12</w:t>
            </w:r>
          </w:p>
          <w:p w:rsidR="00196332" w:rsidRPr="00884BD1" w:rsidRDefault="00196332" w:rsidP="001D2BB9">
            <w:pPr>
              <w:pStyle w:val="tabelpt"/>
              <w:tabs>
                <w:tab w:val="left" w:pos="550"/>
              </w:tabs>
              <w:jc w:val="right"/>
              <w:rPr>
                <w:color w:val="auto"/>
              </w:rPr>
            </w:pPr>
            <w:r w:rsidRPr="00884BD1">
              <w:rPr>
                <w:color w:val="auto"/>
              </w:rPr>
              <w:t>€</w:t>
            </w:r>
            <w:r w:rsidRPr="00884BD1">
              <w:rPr>
                <w:rFonts w:ascii="Cambria Math" w:hAnsi="Cambria Math" w:cs="Cambria Math"/>
                <w:color w:val="auto"/>
              </w:rPr>
              <w:t>  </w:t>
            </w:r>
            <w:r w:rsidRPr="00884BD1">
              <w:rPr>
                <w:color w:val="auto"/>
              </w:rPr>
              <w:t>2.475.000</w:t>
            </w:r>
          </w:p>
          <w:p w:rsidR="00196332" w:rsidRPr="00884BD1" w:rsidRDefault="00196332" w:rsidP="001D2BB9">
            <w:pPr>
              <w:pStyle w:val="tabelpt"/>
              <w:jc w:val="right"/>
              <w:rPr>
                <w:color w:val="auto"/>
              </w:rPr>
            </w:pPr>
            <w:r w:rsidRPr="00884BD1">
              <w:rPr>
                <w:color w:val="auto"/>
              </w:rPr>
              <w:t xml:space="preserve"> 1/1 - 31/12</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70.000</w:t>
            </w:r>
          </w:p>
          <w:p w:rsidR="00196332" w:rsidRPr="00884BD1" w:rsidRDefault="00196332" w:rsidP="001D2BB9">
            <w:pPr>
              <w:pStyle w:val="tabelpt"/>
              <w:jc w:val="right"/>
              <w:rPr>
                <w:color w:val="auto"/>
              </w:rPr>
            </w:pPr>
            <w:r w:rsidRPr="00884BD1">
              <w:rPr>
                <w:color w:val="auto"/>
              </w:rPr>
              <w:t xml:space="preserve">  31/12</w:t>
            </w:r>
          </w:p>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410.000</w:t>
            </w:r>
          </w:p>
          <w:p w:rsidR="00196332" w:rsidRPr="00884BD1" w:rsidRDefault="00196332" w:rsidP="001D2BB9">
            <w:pPr>
              <w:pStyle w:val="tabelpt"/>
              <w:jc w:val="right"/>
              <w:rPr>
                <w:color w:val="auto"/>
              </w:rPr>
            </w:pPr>
            <w:r w:rsidRPr="00884BD1">
              <w:rPr>
                <w:color w:val="auto"/>
              </w:rPr>
              <w:t>1/1 - 31/12</w:t>
            </w:r>
          </w:p>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30.000</w:t>
            </w:r>
          </w:p>
          <w:p w:rsidR="00196332" w:rsidRPr="00884BD1" w:rsidRDefault="00196332" w:rsidP="001D2BB9">
            <w:pPr>
              <w:pStyle w:val="tabelpt"/>
              <w:jc w:val="right"/>
              <w:rPr>
                <w:color w:val="auto"/>
              </w:rPr>
            </w:pPr>
            <w:r w:rsidRPr="00884BD1">
              <w:rPr>
                <w:color w:val="auto"/>
              </w:rPr>
              <w:t>1/1 - 31/12</w:t>
            </w:r>
          </w:p>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44.000</w:t>
            </w:r>
          </w:p>
          <w:p w:rsidR="00196332" w:rsidRPr="00884BD1" w:rsidRDefault="00196332" w:rsidP="001D2BB9">
            <w:pPr>
              <w:pStyle w:val="tabelpt"/>
              <w:jc w:val="right"/>
              <w:rPr>
                <w:color w:val="auto"/>
              </w:rPr>
            </w:pPr>
            <w:r w:rsidRPr="00884BD1">
              <w:rPr>
                <w:color w:val="auto"/>
              </w:rPr>
              <w:t>1/1 - 31/12</w:t>
            </w:r>
          </w:p>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56.000</w:t>
            </w:r>
          </w:p>
          <w:p w:rsidR="00196332" w:rsidRPr="00884BD1" w:rsidRDefault="00196332" w:rsidP="001D2BB9">
            <w:pPr>
              <w:pStyle w:val="tabelpt"/>
              <w:jc w:val="right"/>
              <w:rPr>
                <w:color w:val="auto"/>
              </w:rPr>
            </w:pPr>
            <w:r w:rsidRPr="00884BD1">
              <w:rPr>
                <w:color w:val="auto"/>
              </w:rPr>
              <w:t>1/1 - 31/12</w:t>
            </w:r>
          </w:p>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1.475.000</w:t>
            </w:r>
          </w:p>
          <w:p w:rsidR="00196332" w:rsidRPr="00884BD1" w:rsidRDefault="00196332" w:rsidP="001D2BB9">
            <w:pPr>
              <w:pStyle w:val="tabelpt"/>
              <w:jc w:val="right"/>
              <w:rPr>
                <w:color w:val="auto"/>
              </w:rPr>
            </w:pPr>
            <w:r w:rsidRPr="00884BD1">
              <w:rPr>
                <w:color w:val="auto"/>
              </w:rPr>
              <w:t>1/1 - 31/12</w:t>
            </w:r>
          </w:p>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25.000</w:t>
            </w:r>
          </w:p>
          <w:p w:rsidR="00196332" w:rsidRPr="00884BD1" w:rsidRDefault="00196332" w:rsidP="001D2BB9">
            <w:pPr>
              <w:pStyle w:val="tabelpt"/>
              <w:jc w:val="right"/>
              <w:rPr>
                <w:color w:val="auto"/>
              </w:rPr>
            </w:pPr>
            <w:r w:rsidRPr="00884BD1">
              <w:rPr>
                <w:color w:val="auto"/>
              </w:rPr>
              <w:t>1/1 - 31/12</w:t>
            </w:r>
          </w:p>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140.000</w:t>
            </w:r>
          </w:p>
          <w:p w:rsidR="00196332" w:rsidRPr="00884BD1" w:rsidRDefault="00196332" w:rsidP="001D2BB9">
            <w:pPr>
              <w:pStyle w:val="tabelpt"/>
              <w:jc w:val="right"/>
              <w:rPr>
                <w:color w:val="auto"/>
              </w:rPr>
            </w:pPr>
            <w:r w:rsidRPr="00884BD1">
              <w:rPr>
                <w:color w:val="auto"/>
              </w:rPr>
              <w:t>1/1 - 31/12</w:t>
            </w:r>
          </w:p>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100.000</w:t>
            </w:r>
          </w:p>
          <w:p w:rsidR="00196332" w:rsidRPr="00884BD1" w:rsidRDefault="00196332" w:rsidP="001D2BB9">
            <w:pPr>
              <w:pStyle w:val="tabelpt"/>
              <w:jc w:val="right"/>
              <w:rPr>
                <w:color w:val="auto"/>
              </w:rPr>
            </w:pPr>
            <w:r w:rsidRPr="00884BD1">
              <w:rPr>
                <w:color w:val="auto"/>
              </w:rPr>
              <w:t>1/1 - 31/12</w:t>
            </w: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275.000</w:t>
            </w:r>
          </w:p>
          <w:p w:rsidR="00196332" w:rsidRPr="00884BD1" w:rsidRDefault="00196332" w:rsidP="001D2BB9">
            <w:pPr>
              <w:pStyle w:val="tabelpt"/>
              <w:jc w:val="right"/>
              <w:rPr>
                <w:color w:val="auto"/>
              </w:rPr>
            </w:pPr>
            <w:r w:rsidRPr="00884BD1">
              <w:rPr>
                <w:color w:val="auto"/>
              </w:rPr>
              <w:t xml:space="preserve">  31/12</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Debet</w:t>
            </w:r>
          </w:p>
        </w:tc>
        <w:tc>
          <w:tcPr>
            <w:tcW w:w="9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Balans</w:t>
            </w:r>
          </w:p>
        </w:tc>
      </w:tr>
      <w:tr w:rsidR="00196332" w:rsidRPr="00884BD1" w:rsidTr="001D2BB9">
        <w:tblPrEx>
          <w:tblCellMar>
            <w:top w:w="0" w:type="dxa"/>
            <w:left w:w="0" w:type="dxa"/>
            <w:bottom w:w="0" w:type="dxa"/>
            <w:right w:w="0" w:type="dxa"/>
          </w:tblCellMar>
        </w:tblPrEx>
        <w:trPr>
          <w:trHeight w:val="60"/>
        </w:trPr>
        <w:tc>
          <w:tcPr>
            <w:tcW w:w="22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130</w:t>
            </w:r>
          </w:p>
          <w:p w:rsidR="00196332" w:rsidRPr="00884BD1" w:rsidRDefault="00196332" w:rsidP="001D2BB9">
            <w:pPr>
              <w:pStyle w:val="tabelpt"/>
              <w:rPr>
                <w:color w:val="auto"/>
              </w:rPr>
            </w:pPr>
            <w:r w:rsidRPr="00884BD1">
              <w:rPr>
                <w:color w:val="auto"/>
              </w:rPr>
              <w:t>Debiteuren</w:t>
            </w:r>
          </w:p>
        </w:tc>
        <w:tc>
          <w:tcPr>
            <w:tcW w:w="17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200.000</w:t>
            </w:r>
          </w:p>
          <w:p w:rsidR="00196332" w:rsidRPr="00884BD1" w:rsidRDefault="00196332" w:rsidP="001D2BB9">
            <w:pPr>
              <w:pStyle w:val="tabelpt"/>
              <w:jc w:val="right"/>
              <w:rPr>
                <w:color w:val="auto"/>
              </w:rPr>
            </w:pPr>
            <w:r w:rsidRPr="00884BD1">
              <w:rPr>
                <w:color w:val="auto"/>
              </w:rPr>
              <w:t xml:space="preserve"> 1/1</w:t>
            </w:r>
          </w:p>
          <w:p w:rsidR="00196332" w:rsidRPr="00884BD1" w:rsidRDefault="00196332" w:rsidP="001D2BB9">
            <w:pPr>
              <w:pStyle w:val="tabelpt"/>
              <w:tabs>
                <w:tab w:val="left" w:pos="569"/>
              </w:tabs>
              <w:jc w:val="right"/>
              <w:rPr>
                <w:color w:val="auto"/>
              </w:rPr>
            </w:pPr>
            <w:r w:rsidRPr="00884BD1">
              <w:rPr>
                <w:color w:val="auto"/>
              </w:rPr>
              <w:t>€</w:t>
            </w:r>
            <w:r w:rsidRPr="00884BD1">
              <w:rPr>
                <w:rFonts w:ascii="Cambria Math" w:hAnsi="Cambria Math" w:cs="Cambria Math"/>
                <w:color w:val="auto"/>
              </w:rPr>
              <w:t>  </w:t>
            </w:r>
            <w:r w:rsidRPr="00884BD1">
              <w:rPr>
                <w:color w:val="auto"/>
              </w:rPr>
              <w:t>2.500.000</w:t>
            </w:r>
          </w:p>
          <w:p w:rsidR="00196332" w:rsidRPr="00884BD1" w:rsidRDefault="00196332" w:rsidP="001D2BB9">
            <w:pPr>
              <w:pStyle w:val="tabelpt"/>
              <w:jc w:val="right"/>
              <w:rPr>
                <w:color w:val="auto"/>
              </w:rPr>
            </w:pPr>
            <w:r w:rsidRPr="00884BD1">
              <w:rPr>
                <w:color w:val="auto"/>
              </w:rPr>
              <w:t>1/1 - 31/12</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2.475.000</w:t>
            </w:r>
          </w:p>
          <w:p w:rsidR="00196332" w:rsidRPr="00884BD1" w:rsidRDefault="00196332" w:rsidP="001D2BB9">
            <w:pPr>
              <w:pStyle w:val="tabelpt"/>
              <w:jc w:val="right"/>
              <w:rPr>
                <w:color w:val="auto"/>
              </w:rPr>
            </w:pPr>
            <w:r w:rsidRPr="00884BD1">
              <w:rPr>
                <w:color w:val="auto"/>
              </w:rPr>
              <w:t xml:space="preserve">1/1 - 31/12 </w:t>
            </w: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225.000</w:t>
            </w:r>
          </w:p>
          <w:p w:rsidR="00196332" w:rsidRPr="00884BD1" w:rsidRDefault="00196332" w:rsidP="001D2BB9">
            <w:pPr>
              <w:pStyle w:val="tabelpt"/>
              <w:jc w:val="right"/>
              <w:rPr>
                <w:color w:val="auto"/>
              </w:rPr>
            </w:pPr>
            <w:r w:rsidRPr="00884BD1">
              <w:rPr>
                <w:color w:val="auto"/>
              </w:rPr>
              <w:t xml:space="preserve">  31/12</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Debet</w:t>
            </w:r>
          </w:p>
        </w:tc>
        <w:tc>
          <w:tcPr>
            <w:tcW w:w="9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Balans</w:t>
            </w:r>
          </w:p>
        </w:tc>
      </w:tr>
      <w:tr w:rsidR="00196332" w:rsidRPr="00884BD1" w:rsidTr="001D2BB9">
        <w:tblPrEx>
          <w:tblCellMar>
            <w:top w:w="0" w:type="dxa"/>
            <w:left w:w="0" w:type="dxa"/>
            <w:bottom w:w="0" w:type="dxa"/>
            <w:right w:w="0" w:type="dxa"/>
          </w:tblCellMar>
        </w:tblPrEx>
        <w:trPr>
          <w:trHeight w:val="60"/>
        </w:trPr>
        <w:tc>
          <w:tcPr>
            <w:tcW w:w="22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lastRenderedPageBreak/>
              <w:t>140</w:t>
            </w:r>
          </w:p>
          <w:p w:rsidR="00196332" w:rsidRPr="00884BD1" w:rsidRDefault="00196332" w:rsidP="001D2BB9">
            <w:pPr>
              <w:pStyle w:val="tabelpt"/>
              <w:rPr>
                <w:color w:val="auto"/>
              </w:rPr>
            </w:pPr>
            <w:r w:rsidRPr="00884BD1">
              <w:rPr>
                <w:color w:val="auto"/>
              </w:rPr>
              <w:t>RC Kastor nv</w:t>
            </w:r>
          </w:p>
        </w:tc>
        <w:tc>
          <w:tcPr>
            <w:tcW w:w="17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140.000</w:t>
            </w:r>
          </w:p>
          <w:p w:rsidR="00196332" w:rsidRPr="00884BD1" w:rsidRDefault="00196332" w:rsidP="001D2BB9">
            <w:pPr>
              <w:pStyle w:val="tabelpt"/>
              <w:jc w:val="right"/>
              <w:rPr>
                <w:color w:val="auto"/>
              </w:rPr>
            </w:pPr>
            <w:r w:rsidRPr="00884BD1">
              <w:rPr>
                <w:color w:val="auto"/>
              </w:rPr>
              <w:t xml:space="preserve">1/1 - 31/12 </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100.000</w:t>
            </w:r>
          </w:p>
          <w:p w:rsidR="00196332" w:rsidRPr="00884BD1" w:rsidRDefault="00196332" w:rsidP="001D2BB9">
            <w:pPr>
              <w:pStyle w:val="tabelpt"/>
              <w:tabs>
                <w:tab w:val="left" w:pos="823"/>
              </w:tabs>
              <w:jc w:val="right"/>
              <w:rPr>
                <w:color w:val="auto"/>
              </w:rPr>
            </w:pPr>
            <w:r w:rsidRPr="00884BD1">
              <w:rPr>
                <w:color w:val="auto"/>
              </w:rPr>
              <w:t xml:space="preserve"> 1/1 </w:t>
            </w:r>
          </w:p>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380.000</w:t>
            </w:r>
          </w:p>
          <w:p w:rsidR="00196332" w:rsidRPr="00884BD1" w:rsidRDefault="00196332" w:rsidP="001D2BB9">
            <w:pPr>
              <w:pStyle w:val="tabelpt"/>
              <w:jc w:val="right"/>
              <w:rPr>
                <w:color w:val="auto"/>
              </w:rPr>
            </w:pPr>
            <w:r w:rsidRPr="00884BD1">
              <w:rPr>
                <w:color w:val="auto"/>
              </w:rPr>
              <w:t xml:space="preserve">1/1 - 31/12 </w:t>
            </w: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tabs>
                <w:tab w:val="left" w:pos="640"/>
              </w:tabs>
              <w:jc w:val="right"/>
              <w:rPr>
                <w:color w:val="auto"/>
              </w:rPr>
            </w:pPr>
            <w:r w:rsidRPr="00884BD1">
              <w:rPr>
                <w:color w:val="auto"/>
              </w:rPr>
              <w:t>€</w:t>
            </w:r>
            <w:r w:rsidRPr="00884BD1">
              <w:rPr>
                <w:rFonts w:ascii="Cambria Math" w:hAnsi="Cambria Math" w:cs="Cambria Math"/>
                <w:color w:val="auto"/>
              </w:rPr>
              <w:t>   </w:t>
            </w:r>
            <w:r w:rsidRPr="00884BD1">
              <w:rPr>
                <w:color w:val="auto"/>
              </w:rPr>
              <w:t>340.000</w:t>
            </w:r>
          </w:p>
          <w:p w:rsidR="00196332" w:rsidRPr="00884BD1" w:rsidRDefault="00196332" w:rsidP="001D2BB9">
            <w:pPr>
              <w:pStyle w:val="tabelpt"/>
              <w:jc w:val="right"/>
              <w:rPr>
                <w:color w:val="auto"/>
              </w:rPr>
            </w:pPr>
            <w:r w:rsidRPr="00884BD1">
              <w:rPr>
                <w:color w:val="auto"/>
              </w:rPr>
              <w:t xml:space="preserve">  31/12</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Credit</w:t>
            </w:r>
          </w:p>
        </w:tc>
        <w:tc>
          <w:tcPr>
            <w:tcW w:w="9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Balans</w:t>
            </w:r>
          </w:p>
        </w:tc>
      </w:tr>
      <w:tr w:rsidR="00196332" w:rsidRPr="00884BD1" w:rsidTr="001D2BB9">
        <w:tblPrEx>
          <w:tblCellMar>
            <w:top w:w="0" w:type="dxa"/>
            <w:left w:w="0" w:type="dxa"/>
            <w:bottom w:w="0" w:type="dxa"/>
            <w:right w:w="0" w:type="dxa"/>
          </w:tblCellMar>
        </w:tblPrEx>
        <w:trPr>
          <w:trHeight w:val="60"/>
        </w:trPr>
        <w:tc>
          <w:tcPr>
            <w:tcW w:w="22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160</w:t>
            </w:r>
          </w:p>
          <w:p w:rsidR="00196332" w:rsidRPr="00884BD1" w:rsidRDefault="00196332" w:rsidP="001D2BB9">
            <w:pPr>
              <w:pStyle w:val="tabelpt"/>
              <w:rPr>
                <w:color w:val="auto"/>
              </w:rPr>
            </w:pPr>
            <w:r w:rsidRPr="00884BD1">
              <w:rPr>
                <w:color w:val="auto"/>
              </w:rPr>
              <w:t>Crediteuren</w:t>
            </w:r>
          </w:p>
        </w:tc>
        <w:tc>
          <w:tcPr>
            <w:tcW w:w="17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170.000</w:t>
            </w:r>
          </w:p>
          <w:p w:rsidR="00196332" w:rsidRPr="00884BD1" w:rsidRDefault="00196332" w:rsidP="001D2BB9">
            <w:pPr>
              <w:pStyle w:val="tabelpt"/>
              <w:jc w:val="right"/>
              <w:rPr>
                <w:color w:val="auto"/>
              </w:rPr>
            </w:pPr>
            <w:r w:rsidRPr="00884BD1">
              <w:rPr>
                <w:color w:val="auto"/>
              </w:rPr>
              <w:t xml:space="preserve"> 1/1 </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10.000</w:t>
            </w:r>
          </w:p>
          <w:p w:rsidR="00196332" w:rsidRPr="00884BD1" w:rsidRDefault="00196332" w:rsidP="001D2BB9">
            <w:pPr>
              <w:pStyle w:val="tabelpt"/>
              <w:jc w:val="right"/>
              <w:rPr>
                <w:color w:val="auto"/>
              </w:rPr>
            </w:pPr>
            <w:r w:rsidRPr="00884BD1">
              <w:rPr>
                <w:color w:val="auto"/>
              </w:rPr>
              <w:t xml:space="preserve">1/1 - 31/12 </w:t>
            </w: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160.000</w:t>
            </w:r>
          </w:p>
          <w:p w:rsidR="00196332" w:rsidRPr="00884BD1" w:rsidRDefault="00196332" w:rsidP="001D2BB9">
            <w:pPr>
              <w:pStyle w:val="tabelpt"/>
              <w:jc w:val="right"/>
              <w:rPr>
                <w:color w:val="auto"/>
              </w:rPr>
            </w:pPr>
            <w:r w:rsidRPr="00884BD1">
              <w:rPr>
                <w:color w:val="auto"/>
              </w:rPr>
              <w:t xml:space="preserve">  31/12</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Credit</w:t>
            </w:r>
          </w:p>
        </w:tc>
        <w:tc>
          <w:tcPr>
            <w:tcW w:w="9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Balans</w:t>
            </w:r>
          </w:p>
        </w:tc>
      </w:tr>
      <w:tr w:rsidR="00196332" w:rsidRPr="00884BD1" w:rsidTr="001D2BB9">
        <w:tblPrEx>
          <w:tblCellMar>
            <w:top w:w="0" w:type="dxa"/>
            <w:left w:w="0" w:type="dxa"/>
            <w:bottom w:w="0" w:type="dxa"/>
            <w:right w:w="0" w:type="dxa"/>
          </w:tblCellMar>
        </w:tblPrEx>
        <w:trPr>
          <w:trHeight w:val="60"/>
        </w:trPr>
        <w:tc>
          <w:tcPr>
            <w:tcW w:w="22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190</w:t>
            </w:r>
          </w:p>
          <w:p w:rsidR="00196332" w:rsidRPr="00884BD1" w:rsidRDefault="00196332" w:rsidP="001D2BB9">
            <w:pPr>
              <w:pStyle w:val="tabelpt"/>
              <w:rPr>
                <w:color w:val="auto"/>
              </w:rPr>
            </w:pPr>
            <w:r w:rsidRPr="00884BD1">
              <w:rPr>
                <w:color w:val="auto"/>
              </w:rPr>
              <w:t>Bank</w:t>
            </w:r>
          </w:p>
        </w:tc>
        <w:tc>
          <w:tcPr>
            <w:tcW w:w="17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100.000</w:t>
            </w:r>
          </w:p>
          <w:p w:rsidR="00196332" w:rsidRPr="00884BD1" w:rsidRDefault="00196332" w:rsidP="001D2BB9">
            <w:pPr>
              <w:pStyle w:val="tabelpt"/>
              <w:jc w:val="right"/>
              <w:rPr>
                <w:color w:val="auto"/>
              </w:rPr>
            </w:pPr>
            <w:r w:rsidRPr="00884BD1">
              <w:rPr>
                <w:color w:val="auto"/>
              </w:rPr>
              <w:t>1/1 - 31/12</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200.000</w:t>
            </w:r>
          </w:p>
          <w:p w:rsidR="00196332" w:rsidRPr="00884BD1" w:rsidRDefault="00196332" w:rsidP="001D2BB9">
            <w:pPr>
              <w:pStyle w:val="tabelpt"/>
              <w:jc w:val="right"/>
              <w:rPr>
                <w:color w:val="auto"/>
              </w:rPr>
            </w:pPr>
            <w:r w:rsidRPr="00884BD1">
              <w:rPr>
                <w:color w:val="auto"/>
              </w:rPr>
              <w:t xml:space="preserve"> 1/1 </w:t>
            </w: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100.000</w:t>
            </w:r>
          </w:p>
          <w:p w:rsidR="00196332" w:rsidRPr="00884BD1" w:rsidRDefault="00196332" w:rsidP="001D2BB9">
            <w:pPr>
              <w:pStyle w:val="tabelpt"/>
              <w:jc w:val="right"/>
              <w:rPr>
                <w:color w:val="auto"/>
              </w:rPr>
            </w:pPr>
            <w:r w:rsidRPr="00884BD1">
              <w:rPr>
                <w:color w:val="auto"/>
              </w:rPr>
              <w:t xml:space="preserve">  31/12</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Credit</w:t>
            </w:r>
          </w:p>
        </w:tc>
        <w:tc>
          <w:tcPr>
            <w:tcW w:w="9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Balans</w:t>
            </w:r>
          </w:p>
        </w:tc>
      </w:tr>
      <w:tr w:rsidR="00196332" w:rsidRPr="00884BD1" w:rsidTr="001D2BB9">
        <w:tblPrEx>
          <w:tblCellMar>
            <w:top w:w="0" w:type="dxa"/>
            <w:left w:w="0" w:type="dxa"/>
            <w:bottom w:w="0" w:type="dxa"/>
            <w:right w:w="0" w:type="dxa"/>
          </w:tblCellMar>
        </w:tblPrEx>
        <w:trPr>
          <w:trHeight w:val="60"/>
        </w:trPr>
        <w:tc>
          <w:tcPr>
            <w:tcW w:w="22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400</w:t>
            </w:r>
          </w:p>
          <w:p w:rsidR="00196332" w:rsidRPr="00884BD1" w:rsidRDefault="00196332" w:rsidP="001D2BB9">
            <w:pPr>
              <w:pStyle w:val="tabelpt"/>
              <w:rPr>
                <w:color w:val="auto"/>
              </w:rPr>
            </w:pPr>
            <w:r w:rsidRPr="00884BD1">
              <w:rPr>
                <w:color w:val="auto"/>
              </w:rPr>
              <w:t>Afschrijvingen g</w:t>
            </w:r>
            <w:r w:rsidRPr="00884BD1">
              <w:rPr>
                <w:color w:val="auto"/>
              </w:rPr>
              <w:t>e</w:t>
            </w:r>
            <w:r w:rsidRPr="00884BD1">
              <w:rPr>
                <w:color w:val="auto"/>
              </w:rPr>
              <w:t>bouwen en inventaris</w:t>
            </w:r>
          </w:p>
        </w:tc>
        <w:tc>
          <w:tcPr>
            <w:tcW w:w="17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123.500</w:t>
            </w:r>
          </w:p>
          <w:p w:rsidR="00196332" w:rsidRPr="00884BD1" w:rsidRDefault="00196332" w:rsidP="001D2BB9">
            <w:pPr>
              <w:pStyle w:val="tabelpt"/>
              <w:jc w:val="right"/>
              <w:rPr>
                <w:color w:val="auto"/>
              </w:rPr>
            </w:pPr>
            <w:r w:rsidRPr="00884BD1">
              <w:rPr>
                <w:color w:val="auto"/>
              </w:rPr>
              <w:t>1/1 - 31/12</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p>
          <w:p w:rsidR="00196332" w:rsidRPr="00884BD1" w:rsidRDefault="00196332" w:rsidP="001D2BB9">
            <w:pPr>
              <w:pStyle w:val="tabelpt"/>
              <w:jc w:val="right"/>
              <w:rPr>
                <w:color w:val="auto"/>
              </w:rPr>
            </w:pP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123.500</w:t>
            </w:r>
          </w:p>
          <w:p w:rsidR="00196332" w:rsidRPr="00884BD1" w:rsidRDefault="00196332" w:rsidP="001D2BB9">
            <w:pPr>
              <w:pStyle w:val="tabelpt"/>
              <w:jc w:val="right"/>
              <w:rPr>
                <w:color w:val="auto"/>
              </w:rPr>
            </w:pPr>
            <w:r w:rsidRPr="00884BD1">
              <w:rPr>
                <w:color w:val="auto"/>
              </w:rPr>
              <w:t xml:space="preserve">  31/12</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 xml:space="preserve">Debet </w:t>
            </w:r>
          </w:p>
        </w:tc>
        <w:tc>
          <w:tcPr>
            <w:tcW w:w="9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W&amp;V</w:t>
            </w:r>
          </w:p>
        </w:tc>
      </w:tr>
      <w:tr w:rsidR="00196332" w:rsidRPr="00884BD1" w:rsidTr="001D2BB9">
        <w:tblPrEx>
          <w:tblCellMar>
            <w:top w:w="0" w:type="dxa"/>
            <w:left w:w="0" w:type="dxa"/>
            <w:bottom w:w="0" w:type="dxa"/>
            <w:right w:w="0" w:type="dxa"/>
          </w:tblCellMar>
        </w:tblPrEx>
        <w:trPr>
          <w:trHeight w:val="60"/>
        </w:trPr>
        <w:tc>
          <w:tcPr>
            <w:tcW w:w="22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410</w:t>
            </w:r>
          </w:p>
          <w:p w:rsidR="00196332" w:rsidRPr="00884BD1" w:rsidRDefault="00196332" w:rsidP="001D2BB9">
            <w:pPr>
              <w:pStyle w:val="tabelpt"/>
              <w:rPr>
                <w:color w:val="auto"/>
              </w:rPr>
            </w:pPr>
            <w:r w:rsidRPr="00884BD1">
              <w:rPr>
                <w:color w:val="auto"/>
              </w:rPr>
              <w:t>Verkoopkosten</w:t>
            </w:r>
          </w:p>
        </w:tc>
        <w:tc>
          <w:tcPr>
            <w:tcW w:w="17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380.000</w:t>
            </w:r>
          </w:p>
          <w:p w:rsidR="00196332" w:rsidRPr="00884BD1" w:rsidRDefault="00196332" w:rsidP="001D2BB9">
            <w:pPr>
              <w:pStyle w:val="tabelpt"/>
              <w:jc w:val="right"/>
              <w:rPr>
                <w:color w:val="auto"/>
              </w:rPr>
            </w:pPr>
            <w:r w:rsidRPr="00884BD1">
              <w:rPr>
                <w:color w:val="auto"/>
              </w:rPr>
              <w:t>1/1 - 31/12</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p>
          <w:p w:rsidR="00196332" w:rsidRPr="00884BD1" w:rsidRDefault="00196332" w:rsidP="001D2BB9">
            <w:pPr>
              <w:pStyle w:val="tabelpt"/>
              <w:jc w:val="right"/>
              <w:rPr>
                <w:color w:val="auto"/>
              </w:rPr>
            </w:pP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380.000</w:t>
            </w:r>
          </w:p>
          <w:p w:rsidR="00196332" w:rsidRPr="00884BD1" w:rsidRDefault="00196332" w:rsidP="001D2BB9">
            <w:pPr>
              <w:pStyle w:val="tabelpt"/>
              <w:jc w:val="right"/>
              <w:rPr>
                <w:color w:val="auto"/>
              </w:rPr>
            </w:pPr>
            <w:r w:rsidRPr="00884BD1">
              <w:rPr>
                <w:color w:val="auto"/>
              </w:rPr>
              <w:t xml:space="preserve">  31/12</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 xml:space="preserve">Debet </w:t>
            </w:r>
          </w:p>
        </w:tc>
        <w:tc>
          <w:tcPr>
            <w:tcW w:w="9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W&amp;V</w:t>
            </w:r>
          </w:p>
        </w:tc>
      </w:tr>
      <w:tr w:rsidR="00196332" w:rsidRPr="00884BD1" w:rsidTr="001D2BB9">
        <w:tblPrEx>
          <w:tblCellMar>
            <w:top w:w="0" w:type="dxa"/>
            <w:left w:w="0" w:type="dxa"/>
            <w:bottom w:w="0" w:type="dxa"/>
            <w:right w:w="0" w:type="dxa"/>
          </w:tblCellMar>
        </w:tblPrEx>
        <w:trPr>
          <w:trHeight w:val="60"/>
        </w:trPr>
        <w:tc>
          <w:tcPr>
            <w:tcW w:w="22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420</w:t>
            </w:r>
          </w:p>
          <w:p w:rsidR="00196332" w:rsidRPr="00884BD1" w:rsidRDefault="00196332" w:rsidP="001D2BB9">
            <w:pPr>
              <w:pStyle w:val="tabelpt"/>
              <w:rPr>
                <w:color w:val="auto"/>
              </w:rPr>
            </w:pPr>
            <w:r w:rsidRPr="00884BD1">
              <w:rPr>
                <w:color w:val="auto"/>
              </w:rPr>
              <w:t>Lonen en salarissen</w:t>
            </w:r>
          </w:p>
        </w:tc>
        <w:tc>
          <w:tcPr>
            <w:tcW w:w="17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410.000</w:t>
            </w:r>
          </w:p>
          <w:p w:rsidR="00196332" w:rsidRPr="00884BD1" w:rsidRDefault="00196332" w:rsidP="001D2BB9">
            <w:pPr>
              <w:pStyle w:val="tabelpt"/>
              <w:jc w:val="right"/>
              <w:rPr>
                <w:color w:val="auto"/>
              </w:rPr>
            </w:pPr>
            <w:r w:rsidRPr="00884BD1">
              <w:rPr>
                <w:color w:val="auto"/>
              </w:rPr>
              <w:t>1/1 - 31/12</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p>
          <w:p w:rsidR="00196332" w:rsidRPr="00884BD1" w:rsidRDefault="00196332" w:rsidP="001D2BB9">
            <w:pPr>
              <w:pStyle w:val="tabelpt"/>
              <w:jc w:val="right"/>
              <w:rPr>
                <w:color w:val="auto"/>
              </w:rPr>
            </w:pP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410.000</w:t>
            </w:r>
          </w:p>
          <w:p w:rsidR="00196332" w:rsidRPr="00884BD1" w:rsidRDefault="00196332" w:rsidP="001D2BB9">
            <w:pPr>
              <w:pStyle w:val="tabelpt"/>
              <w:jc w:val="right"/>
              <w:rPr>
                <w:color w:val="auto"/>
              </w:rPr>
            </w:pPr>
            <w:r w:rsidRPr="00884BD1">
              <w:rPr>
                <w:color w:val="auto"/>
              </w:rPr>
              <w:t xml:space="preserve">  31/12</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Debet</w:t>
            </w:r>
          </w:p>
        </w:tc>
        <w:tc>
          <w:tcPr>
            <w:tcW w:w="9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W&amp;V</w:t>
            </w:r>
          </w:p>
        </w:tc>
      </w:tr>
      <w:tr w:rsidR="00196332" w:rsidRPr="00884BD1" w:rsidTr="001D2BB9">
        <w:tblPrEx>
          <w:tblCellMar>
            <w:top w:w="0" w:type="dxa"/>
            <w:left w:w="0" w:type="dxa"/>
            <w:bottom w:w="0" w:type="dxa"/>
            <w:right w:w="0" w:type="dxa"/>
          </w:tblCellMar>
        </w:tblPrEx>
        <w:trPr>
          <w:trHeight w:val="60"/>
        </w:trPr>
        <w:tc>
          <w:tcPr>
            <w:tcW w:w="22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700</w:t>
            </w:r>
          </w:p>
          <w:p w:rsidR="00196332" w:rsidRPr="00884BD1" w:rsidRDefault="00196332" w:rsidP="001D2BB9">
            <w:pPr>
              <w:pStyle w:val="tabelpt"/>
              <w:rPr>
                <w:color w:val="auto"/>
              </w:rPr>
            </w:pPr>
            <w:r w:rsidRPr="00884BD1">
              <w:rPr>
                <w:color w:val="auto"/>
              </w:rPr>
              <w:t>Voorraad</w:t>
            </w:r>
          </w:p>
        </w:tc>
        <w:tc>
          <w:tcPr>
            <w:tcW w:w="17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580.000</w:t>
            </w:r>
          </w:p>
          <w:p w:rsidR="00196332" w:rsidRPr="00884BD1" w:rsidRDefault="00196332" w:rsidP="001D2BB9">
            <w:pPr>
              <w:pStyle w:val="tabelpt"/>
              <w:jc w:val="right"/>
              <w:rPr>
                <w:color w:val="auto"/>
              </w:rPr>
            </w:pPr>
            <w:r w:rsidRPr="00884BD1">
              <w:rPr>
                <w:color w:val="auto"/>
              </w:rPr>
              <w:t xml:space="preserve"> 1/1</w:t>
            </w:r>
          </w:p>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1.650.000</w:t>
            </w:r>
          </w:p>
          <w:p w:rsidR="00196332" w:rsidRPr="00884BD1" w:rsidRDefault="00196332" w:rsidP="001D2BB9">
            <w:pPr>
              <w:pStyle w:val="tabelpt"/>
              <w:jc w:val="right"/>
              <w:rPr>
                <w:color w:val="auto"/>
              </w:rPr>
            </w:pPr>
            <w:r w:rsidRPr="00884BD1">
              <w:rPr>
                <w:color w:val="auto"/>
              </w:rPr>
              <w:t>1/1 - 31/12</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1.505.000</w:t>
            </w:r>
          </w:p>
          <w:p w:rsidR="00196332" w:rsidRPr="00884BD1" w:rsidRDefault="00196332" w:rsidP="001D2BB9">
            <w:pPr>
              <w:pStyle w:val="tabelpt"/>
              <w:jc w:val="right"/>
              <w:rPr>
                <w:color w:val="auto"/>
              </w:rPr>
            </w:pPr>
            <w:r w:rsidRPr="00884BD1">
              <w:rPr>
                <w:color w:val="auto"/>
              </w:rPr>
              <w:t>1/1 - 31/12</w:t>
            </w: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725.000</w:t>
            </w:r>
          </w:p>
          <w:p w:rsidR="00196332" w:rsidRPr="00884BD1" w:rsidRDefault="00196332" w:rsidP="001D2BB9">
            <w:pPr>
              <w:pStyle w:val="tabelpt"/>
              <w:jc w:val="right"/>
              <w:rPr>
                <w:color w:val="auto"/>
              </w:rPr>
            </w:pPr>
            <w:r w:rsidRPr="00884BD1">
              <w:rPr>
                <w:color w:val="auto"/>
              </w:rPr>
              <w:t xml:space="preserve">  31/12</w:t>
            </w:r>
          </w:p>
          <w:p w:rsidR="00196332" w:rsidRPr="00884BD1" w:rsidRDefault="00196332" w:rsidP="001D2BB9">
            <w:pPr>
              <w:pStyle w:val="tabelpt"/>
              <w:jc w:val="right"/>
              <w:rPr>
                <w:color w:val="auto"/>
              </w:rPr>
            </w:pP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Debet</w:t>
            </w:r>
          </w:p>
        </w:tc>
        <w:tc>
          <w:tcPr>
            <w:tcW w:w="9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Balans</w:t>
            </w:r>
          </w:p>
        </w:tc>
      </w:tr>
      <w:tr w:rsidR="00196332" w:rsidRPr="00884BD1" w:rsidTr="001D2BB9">
        <w:tblPrEx>
          <w:tblCellMar>
            <w:top w:w="0" w:type="dxa"/>
            <w:left w:w="0" w:type="dxa"/>
            <w:bottom w:w="0" w:type="dxa"/>
            <w:right w:w="0" w:type="dxa"/>
          </w:tblCellMar>
        </w:tblPrEx>
        <w:trPr>
          <w:trHeight w:val="60"/>
        </w:trPr>
        <w:tc>
          <w:tcPr>
            <w:tcW w:w="22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800</w:t>
            </w:r>
          </w:p>
          <w:p w:rsidR="00196332" w:rsidRPr="00884BD1" w:rsidRDefault="00196332" w:rsidP="001D2BB9">
            <w:pPr>
              <w:pStyle w:val="tabelpt"/>
              <w:rPr>
                <w:color w:val="auto"/>
              </w:rPr>
            </w:pPr>
            <w:r w:rsidRPr="00884BD1">
              <w:rPr>
                <w:color w:val="auto"/>
              </w:rPr>
              <w:t>Inkoopwaarde omzet</w:t>
            </w:r>
          </w:p>
        </w:tc>
        <w:tc>
          <w:tcPr>
            <w:tcW w:w="17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1.505.000</w:t>
            </w:r>
          </w:p>
          <w:p w:rsidR="00196332" w:rsidRPr="00884BD1" w:rsidRDefault="00196332" w:rsidP="001D2BB9">
            <w:pPr>
              <w:pStyle w:val="tabelpt"/>
              <w:jc w:val="right"/>
              <w:rPr>
                <w:color w:val="auto"/>
              </w:rPr>
            </w:pPr>
            <w:r w:rsidRPr="00884BD1">
              <w:rPr>
                <w:color w:val="auto"/>
              </w:rPr>
              <w:t>1/1 - 31/12</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 xml:space="preserve"> </w:t>
            </w: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xml:space="preserve">  </w:t>
            </w:r>
            <w:r w:rsidRPr="00884BD1">
              <w:rPr>
                <w:color w:val="auto"/>
              </w:rPr>
              <w:t>1.505.000</w:t>
            </w:r>
          </w:p>
          <w:p w:rsidR="00196332" w:rsidRPr="00884BD1" w:rsidRDefault="00196332" w:rsidP="001D2BB9">
            <w:pPr>
              <w:pStyle w:val="tabelpt"/>
              <w:jc w:val="right"/>
              <w:rPr>
                <w:color w:val="auto"/>
              </w:rPr>
            </w:pPr>
            <w:r w:rsidRPr="00884BD1">
              <w:rPr>
                <w:color w:val="auto"/>
              </w:rPr>
              <w:t xml:space="preserve">  31/12</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Debet</w:t>
            </w:r>
          </w:p>
        </w:tc>
        <w:tc>
          <w:tcPr>
            <w:tcW w:w="9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W&amp;V</w:t>
            </w:r>
          </w:p>
        </w:tc>
      </w:tr>
      <w:tr w:rsidR="00196332" w:rsidRPr="00884BD1" w:rsidTr="001D2BB9">
        <w:tblPrEx>
          <w:tblCellMar>
            <w:top w:w="0" w:type="dxa"/>
            <w:left w:w="0" w:type="dxa"/>
            <w:bottom w:w="0" w:type="dxa"/>
            <w:right w:w="0" w:type="dxa"/>
          </w:tblCellMar>
        </w:tblPrEx>
        <w:trPr>
          <w:trHeight w:val="60"/>
        </w:trPr>
        <w:tc>
          <w:tcPr>
            <w:tcW w:w="22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850</w:t>
            </w:r>
          </w:p>
          <w:p w:rsidR="00196332" w:rsidRPr="00884BD1" w:rsidRDefault="00196332" w:rsidP="001D2BB9">
            <w:pPr>
              <w:pStyle w:val="tabelpt"/>
              <w:rPr>
                <w:color w:val="auto"/>
              </w:rPr>
            </w:pPr>
            <w:r w:rsidRPr="00884BD1">
              <w:rPr>
                <w:color w:val="auto"/>
              </w:rPr>
              <w:t>Omzet</w:t>
            </w:r>
          </w:p>
        </w:tc>
        <w:tc>
          <w:tcPr>
            <w:tcW w:w="17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2.500.000</w:t>
            </w:r>
          </w:p>
          <w:p w:rsidR="00196332" w:rsidRPr="00884BD1" w:rsidRDefault="00196332" w:rsidP="001D2BB9">
            <w:pPr>
              <w:pStyle w:val="tabelpt"/>
              <w:jc w:val="right"/>
              <w:rPr>
                <w:color w:val="auto"/>
              </w:rPr>
            </w:pPr>
            <w:r w:rsidRPr="00884BD1">
              <w:rPr>
                <w:color w:val="auto"/>
              </w:rPr>
              <w:t>1/1 - 31/12</w:t>
            </w: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2.500.000</w:t>
            </w:r>
          </w:p>
          <w:p w:rsidR="00196332" w:rsidRPr="00884BD1" w:rsidRDefault="00196332" w:rsidP="001D2BB9">
            <w:pPr>
              <w:pStyle w:val="tabelpt"/>
              <w:jc w:val="right"/>
              <w:rPr>
                <w:color w:val="auto"/>
              </w:rPr>
            </w:pPr>
            <w:r w:rsidRPr="00884BD1">
              <w:rPr>
                <w:color w:val="auto"/>
              </w:rPr>
              <w:t xml:space="preserve">  31/12</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Credit</w:t>
            </w:r>
          </w:p>
        </w:tc>
        <w:tc>
          <w:tcPr>
            <w:tcW w:w="9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W&amp;V</w:t>
            </w:r>
          </w:p>
        </w:tc>
      </w:tr>
      <w:tr w:rsidR="00196332" w:rsidRPr="00884BD1" w:rsidTr="001D2BB9">
        <w:tblPrEx>
          <w:tblCellMar>
            <w:top w:w="0" w:type="dxa"/>
            <w:left w:w="0" w:type="dxa"/>
            <w:bottom w:w="0" w:type="dxa"/>
            <w:right w:w="0" w:type="dxa"/>
          </w:tblCellMar>
        </w:tblPrEx>
        <w:trPr>
          <w:trHeight w:val="60"/>
        </w:trPr>
        <w:tc>
          <w:tcPr>
            <w:tcW w:w="22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930</w:t>
            </w:r>
          </w:p>
          <w:p w:rsidR="00196332" w:rsidRPr="00884BD1" w:rsidRDefault="00196332" w:rsidP="001D2BB9">
            <w:pPr>
              <w:pStyle w:val="tabelpt"/>
              <w:rPr>
                <w:color w:val="auto"/>
              </w:rPr>
            </w:pPr>
            <w:r w:rsidRPr="00884BD1">
              <w:rPr>
                <w:color w:val="auto"/>
              </w:rPr>
              <w:t>Interest</w:t>
            </w:r>
          </w:p>
        </w:tc>
        <w:tc>
          <w:tcPr>
            <w:tcW w:w="17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30.000</w:t>
            </w:r>
          </w:p>
          <w:p w:rsidR="00196332" w:rsidRPr="00884BD1" w:rsidRDefault="00196332" w:rsidP="001D2BB9">
            <w:pPr>
              <w:pStyle w:val="tabelpt"/>
              <w:jc w:val="right"/>
              <w:rPr>
                <w:color w:val="auto"/>
              </w:rPr>
            </w:pPr>
            <w:r w:rsidRPr="00884BD1">
              <w:rPr>
                <w:color w:val="auto"/>
              </w:rPr>
              <w:t>1/1 - 31/12</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30.000</w:t>
            </w:r>
          </w:p>
          <w:p w:rsidR="00196332" w:rsidRPr="00884BD1" w:rsidRDefault="00196332" w:rsidP="001D2BB9">
            <w:pPr>
              <w:pStyle w:val="tabelpt"/>
              <w:jc w:val="right"/>
              <w:rPr>
                <w:color w:val="auto"/>
              </w:rPr>
            </w:pPr>
            <w:r w:rsidRPr="00884BD1">
              <w:rPr>
                <w:color w:val="auto"/>
              </w:rPr>
              <w:t xml:space="preserve">  31/12</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Debet</w:t>
            </w:r>
          </w:p>
        </w:tc>
        <w:tc>
          <w:tcPr>
            <w:tcW w:w="9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W&amp;V</w:t>
            </w:r>
          </w:p>
        </w:tc>
      </w:tr>
      <w:tr w:rsidR="00196332" w:rsidRPr="00884BD1" w:rsidTr="001D2BB9">
        <w:tblPrEx>
          <w:tblCellMar>
            <w:top w:w="0" w:type="dxa"/>
            <w:left w:w="0" w:type="dxa"/>
            <w:bottom w:w="0" w:type="dxa"/>
            <w:right w:w="0" w:type="dxa"/>
          </w:tblCellMar>
        </w:tblPrEx>
        <w:trPr>
          <w:trHeight w:val="60"/>
        </w:trPr>
        <w:tc>
          <w:tcPr>
            <w:tcW w:w="22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990</w:t>
            </w:r>
          </w:p>
          <w:p w:rsidR="00196332" w:rsidRPr="00884BD1" w:rsidRDefault="00196332" w:rsidP="001D2BB9">
            <w:pPr>
              <w:pStyle w:val="tabelpt"/>
              <w:rPr>
                <w:color w:val="auto"/>
              </w:rPr>
            </w:pPr>
            <w:r w:rsidRPr="00884BD1">
              <w:rPr>
                <w:color w:val="auto"/>
              </w:rPr>
              <w:t>Fiscaal resultaat</w:t>
            </w:r>
          </w:p>
        </w:tc>
        <w:tc>
          <w:tcPr>
            <w:tcW w:w="17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51.500</w:t>
            </w:r>
          </w:p>
          <w:p w:rsidR="00196332" w:rsidRPr="00884BD1" w:rsidRDefault="00196332" w:rsidP="001D2BB9">
            <w:pPr>
              <w:pStyle w:val="tabelpt"/>
              <w:jc w:val="right"/>
              <w:rPr>
                <w:color w:val="auto"/>
              </w:rPr>
            </w:pPr>
            <w:r w:rsidRPr="00884BD1">
              <w:rPr>
                <w:color w:val="auto"/>
              </w:rPr>
              <w:t xml:space="preserve">  31/12</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51.500</w:t>
            </w:r>
          </w:p>
          <w:p w:rsidR="00196332" w:rsidRPr="00884BD1" w:rsidRDefault="00196332" w:rsidP="001D2BB9">
            <w:pPr>
              <w:pStyle w:val="tabelpt"/>
              <w:jc w:val="right"/>
              <w:rPr>
                <w:color w:val="auto"/>
              </w:rPr>
            </w:pPr>
            <w:r w:rsidRPr="00884BD1">
              <w:rPr>
                <w:color w:val="auto"/>
              </w:rPr>
              <w:t xml:space="preserve">  31/12</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Debet</w:t>
            </w:r>
          </w:p>
        </w:tc>
        <w:tc>
          <w:tcPr>
            <w:tcW w:w="9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W&amp;V</w:t>
            </w:r>
          </w:p>
        </w:tc>
      </w:tr>
      <w:tr w:rsidR="00196332" w:rsidRPr="00884BD1" w:rsidTr="001D2BB9">
        <w:tblPrEx>
          <w:tblCellMar>
            <w:top w:w="0" w:type="dxa"/>
            <w:left w:w="0" w:type="dxa"/>
            <w:bottom w:w="0" w:type="dxa"/>
            <w:right w:w="0" w:type="dxa"/>
          </w:tblCellMar>
        </w:tblPrEx>
        <w:trPr>
          <w:trHeight w:val="60"/>
        </w:trPr>
        <w:tc>
          <w:tcPr>
            <w:tcW w:w="22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Totaal</w:t>
            </w:r>
          </w:p>
        </w:tc>
        <w:tc>
          <w:tcPr>
            <w:tcW w:w="17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11.710.000</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11.710.000</w:t>
            </w: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UtopiaStd-Regular" w:hAnsi="UtopiaStd-Regular" w:cs="Times New Roman"/>
                <w:color w:val="auto"/>
                <w:lang w:val="it-IT"/>
              </w:rPr>
            </w:pP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UtopiaStd-Regular" w:hAnsi="UtopiaStd-Regular" w:cs="Times New Roman"/>
                <w:color w:val="auto"/>
                <w:lang w:val="it-IT"/>
              </w:rPr>
            </w:pPr>
          </w:p>
        </w:tc>
        <w:tc>
          <w:tcPr>
            <w:tcW w:w="9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Verdana" w:hAnsi="Verdana" w:cs="Times New Roman"/>
                <w:color w:val="auto"/>
                <w:lang w:val="it-IT"/>
              </w:rPr>
            </w:pPr>
          </w:p>
        </w:tc>
      </w:tr>
    </w:tbl>
    <w:p w:rsidR="00196332" w:rsidRPr="005E489B" w:rsidRDefault="00196332" w:rsidP="00196332">
      <w:pPr>
        <w:pStyle w:val="pt"/>
      </w:pPr>
    </w:p>
    <w:p w:rsidR="00196332" w:rsidRPr="00C575A2" w:rsidRDefault="00196332" w:rsidP="00196332">
      <w:pPr>
        <w:pStyle w:val="pt"/>
        <w:rPr>
          <w:rStyle w:val="Italic"/>
          <w:iCs/>
          <w:color w:val="auto"/>
        </w:rPr>
      </w:pPr>
      <w:r w:rsidRPr="00C575A2">
        <w:rPr>
          <w:rStyle w:val="Italic"/>
          <w:iCs/>
          <w:color w:val="auto"/>
        </w:rPr>
        <w:t>Grootboek commercieel</w:t>
      </w:r>
    </w:p>
    <w:tbl>
      <w:tblPr>
        <w:tblW w:w="0" w:type="auto"/>
        <w:tblInd w:w="80" w:type="dxa"/>
        <w:tblLayout w:type="fixed"/>
        <w:tblCellMar>
          <w:left w:w="0" w:type="dxa"/>
          <w:right w:w="0" w:type="dxa"/>
        </w:tblCellMar>
        <w:tblLook w:val="0000"/>
      </w:tblPr>
      <w:tblGrid>
        <w:gridCol w:w="2250"/>
        <w:gridCol w:w="1710"/>
        <w:gridCol w:w="1890"/>
        <w:gridCol w:w="1620"/>
        <w:gridCol w:w="1530"/>
        <w:gridCol w:w="900"/>
      </w:tblGrid>
      <w:tr w:rsidR="00196332" w:rsidRPr="00884BD1" w:rsidTr="001D2BB9">
        <w:tblPrEx>
          <w:tblCellMar>
            <w:top w:w="0" w:type="dxa"/>
            <w:left w:w="0" w:type="dxa"/>
            <w:bottom w:w="0" w:type="dxa"/>
            <w:right w:w="0" w:type="dxa"/>
          </w:tblCellMar>
        </w:tblPrEx>
        <w:trPr>
          <w:trHeight w:val="60"/>
          <w:tblHeader/>
        </w:trPr>
        <w:tc>
          <w:tcPr>
            <w:tcW w:w="22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k1"/>
              <w:rPr>
                <w:color w:val="auto"/>
              </w:rPr>
            </w:pPr>
            <w:r w:rsidRPr="00C575A2">
              <w:rPr>
                <w:color w:val="auto"/>
              </w:rPr>
              <w:t>Grootboekrekening</w:t>
            </w:r>
          </w:p>
        </w:tc>
        <w:tc>
          <w:tcPr>
            <w:tcW w:w="17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k1"/>
              <w:jc w:val="right"/>
              <w:rPr>
                <w:color w:val="auto"/>
              </w:rPr>
            </w:pPr>
            <w:r w:rsidRPr="00C575A2">
              <w:rPr>
                <w:color w:val="auto"/>
              </w:rPr>
              <w:t>Debet</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k1"/>
              <w:jc w:val="right"/>
              <w:rPr>
                <w:color w:val="auto"/>
              </w:rPr>
            </w:pPr>
            <w:r w:rsidRPr="00C575A2">
              <w:rPr>
                <w:color w:val="auto"/>
              </w:rPr>
              <w:t>Credit</w:t>
            </w: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k1"/>
              <w:jc w:val="right"/>
              <w:rPr>
                <w:color w:val="auto"/>
              </w:rPr>
            </w:pPr>
            <w:r w:rsidRPr="00C575A2">
              <w:rPr>
                <w:color w:val="auto"/>
              </w:rPr>
              <w:t>Saldo</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k1"/>
              <w:rPr>
                <w:color w:val="auto"/>
              </w:rPr>
            </w:pPr>
            <w:r w:rsidRPr="00C575A2">
              <w:rPr>
                <w:color w:val="auto"/>
              </w:rPr>
              <w:t>Debet/credit</w:t>
            </w:r>
          </w:p>
        </w:tc>
        <w:tc>
          <w:tcPr>
            <w:tcW w:w="9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C575A2" w:rsidRDefault="00196332" w:rsidP="001D2BB9">
            <w:pPr>
              <w:pStyle w:val="tabelk1"/>
              <w:rPr>
                <w:color w:val="auto"/>
              </w:rPr>
            </w:pPr>
            <w:r w:rsidRPr="00C575A2">
              <w:rPr>
                <w:color w:val="auto"/>
              </w:rPr>
              <w:t>Soort</w:t>
            </w:r>
          </w:p>
        </w:tc>
      </w:tr>
      <w:tr w:rsidR="00196332" w:rsidRPr="00884BD1" w:rsidTr="001D2BB9">
        <w:tblPrEx>
          <w:tblCellMar>
            <w:top w:w="0" w:type="dxa"/>
            <w:left w:w="0" w:type="dxa"/>
            <w:bottom w:w="0" w:type="dxa"/>
            <w:right w:w="0" w:type="dxa"/>
          </w:tblCellMar>
        </w:tblPrEx>
        <w:trPr>
          <w:trHeight w:val="60"/>
        </w:trPr>
        <w:tc>
          <w:tcPr>
            <w:tcW w:w="22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010</w:t>
            </w:r>
          </w:p>
          <w:p w:rsidR="00196332" w:rsidRPr="00884BD1" w:rsidRDefault="00196332" w:rsidP="001D2BB9">
            <w:pPr>
              <w:pStyle w:val="tabelpt"/>
              <w:rPr>
                <w:color w:val="auto"/>
              </w:rPr>
            </w:pPr>
            <w:r w:rsidRPr="00884BD1">
              <w:rPr>
                <w:color w:val="auto"/>
              </w:rPr>
              <w:t>Gebouwen en inve</w:t>
            </w:r>
            <w:r w:rsidRPr="00884BD1">
              <w:rPr>
                <w:color w:val="auto"/>
              </w:rPr>
              <w:t>n</w:t>
            </w:r>
            <w:r w:rsidRPr="00884BD1">
              <w:rPr>
                <w:color w:val="auto"/>
              </w:rPr>
              <w:t>taris</w:t>
            </w:r>
          </w:p>
        </w:tc>
        <w:tc>
          <w:tcPr>
            <w:tcW w:w="17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800.000</w:t>
            </w:r>
          </w:p>
          <w:p w:rsidR="00196332" w:rsidRPr="00884BD1" w:rsidRDefault="00196332" w:rsidP="001D2BB9">
            <w:pPr>
              <w:pStyle w:val="tabelpt"/>
              <w:jc w:val="right"/>
              <w:rPr>
                <w:color w:val="auto"/>
              </w:rPr>
            </w:pPr>
            <w:r w:rsidRPr="00884BD1">
              <w:rPr>
                <w:color w:val="auto"/>
              </w:rPr>
              <w:t xml:space="preserve"> 1/1</w:t>
            </w:r>
          </w:p>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70.000</w:t>
            </w:r>
          </w:p>
          <w:p w:rsidR="00196332" w:rsidRPr="00884BD1" w:rsidRDefault="00196332" w:rsidP="001D2BB9">
            <w:pPr>
              <w:pStyle w:val="tabelpt"/>
              <w:tabs>
                <w:tab w:val="left" w:pos="460"/>
              </w:tabs>
              <w:jc w:val="right"/>
              <w:rPr>
                <w:color w:val="auto"/>
              </w:rPr>
            </w:pPr>
            <w:r w:rsidRPr="00884BD1">
              <w:rPr>
                <w:color w:val="auto"/>
              </w:rPr>
              <w:t xml:space="preserve"> 31/12</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120.000</w:t>
            </w:r>
          </w:p>
          <w:p w:rsidR="00196332" w:rsidRPr="00884BD1" w:rsidRDefault="00196332" w:rsidP="001D2BB9">
            <w:pPr>
              <w:pStyle w:val="tabelpt"/>
              <w:tabs>
                <w:tab w:val="left" w:pos="550"/>
              </w:tabs>
              <w:jc w:val="right"/>
              <w:rPr>
                <w:color w:val="auto"/>
              </w:rPr>
            </w:pPr>
            <w:r w:rsidRPr="00884BD1">
              <w:rPr>
                <w:color w:val="auto"/>
              </w:rPr>
              <w:t>1/1 - 31/12</w:t>
            </w: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750.000</w:t>
            </w:r>
          </w:p>
          <w:p w:rsidR="00196332" w:rsidRPr="00884BD1" w:rsidRDefault="00196332" w:rsidP="001D2BB9">
            <w:pPr>
              <w:pStyle w:val="tabelpt"/>
              <w:jc w:val="right"/>
              <w:rPr>
                <w:color w:val="auto"/>
              </w:rPr>
            </w:pPr>
            <w:r w:rsidRPr="00884BD1">
              <w:rPr>
                <w:color w:val="auto"/>
              </w:rPr>
              <w:t xml:space="preserve"> 31/12</w:t>
            </w:r>
          </w:p>
          <w:p w:rsidR="00196332" w:rsidRPr="00884BD1" w:rsidRDefault="00196332" w:rsidP="001D2BB9">
            <w:pPr>
              <w:pStyle w:val="tabelpt"/>
              <w:jc w:val="right"/>
              <w:rPr>
                <w:color w:val="auto"/>
              </w:rPr>
            </w:pP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Debet</w:t>
            </w:r>
          </w:p>
        </w:tc>
        <w:tc>
          <w:tcPr>
            <w:tcW w:w="9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Balans</w:t>
            </w:r>
          </w:p>
        </w:tc>
      </w:tr>
      <w:tr w:rsidR="00196332" w:rsidRPr="00884BD1" w:rsidTr="001D2BB9">
        <w:tblPrEx>
          <w:tblCellMar>
            <w:top w:w="0" w:type="dxa"/>
            <w:left w:w="0" w:type="dxa"/>
            <w:bottom w:w="0" w:type="dxa"/>
            <w:right w:w="0" w:type="dxa"/>
          </w:tblCellMar>
        </w:tblPrEx>
        <w:trPr>
          <w:trHeight w:val="60"/>
        </w:trPr>
        <w:tc>
          <w:tcPr>
            <w:tcW w:w="22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020</w:t>
            </w:r>
          </w:p>
          <w:p w:rsidR="00196332" w:rsidRPr="00884BD1" w:rsidRDefault="00196332" w:rsidP="001D2BB9">
            <w:pPr>
              <w:pStyle w:val="tabelpt"/>
              <w:rPr>
                <w:color w:val="auto"/>
              </w:rPr>
            </w:pPr>
            <w:r w:rsidRPr="00884BD1">
              <w:rPr>
                <w:color w:val="auto"/>
              </w:rPr>
              <w:t>Deelneming Kastor nv</w:t>
            </w:r>
          </w:p>
        </w:tc>
        <w:tc>
          <w:tcPr>
            <w:tcW w:w="17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450.000</w:t>
            </w:r>
          </w:p>
          <w:p w:rsidR="00196332" w:rsidRPr="00884BD1" w:rsidRDefault="00196332" w:rsidP="001D2BB9">
            <w:pPr>
              <w:pStyle w:val="tabelpt"/>
              <w:jc w:val="right"/>
              <w:rPr>
                <w:color w:val="auto"/>
              </w:rPr>
            </w:pPr>
            <w:r w:rsidRPr="00884BD1">
              <w:rPr>
                <w:color w:val="auto"/>
              </w:rPr>
              <w:t xml:space="preserve"> 1/1</w:t>
            </w:r>
          </w:p>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50.000</w:t>
            </w:r>
          </w:p>
          <w:p w:rsidR="00196332" w:rsidRPr="00884BD1" w:rsidRDefault="00196332" w:rsidP="001D2BB9">
            <w:pPr>
              <w:pStyle w:val="tabelpt"/>
              <w:jc w:val="right"/>
              <w:rPr>
                <w:color w:val="auto"/>
              </w:rPr>
            </w:pPr>
            <w:r w:rsidRPr="00884BD1">
              <w:rPr>
                <w:color w:val="auto"/>
              </w:rPr>
              <w:t xml:space="preserve"> 31/12</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p>
          <w:p w:rsidR="00196332" w:rsidRPr="00884BD1" w:rsidRDefault="00196332" w:rsidP="001D2BB9">
            <w:pPr>
              <w:pStyle w:val="tabelpt"/>
              <w:jc w:val="right"/>
              <w:rPr>
                <w:color w:val="auto"/>
              </w:rPr>
            </w:pP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500.000</w:t>
            </w:r>
          </w:p>
          <w:p w:rsidR="00196332" w:rsidRPr="00884BD1" w:rsidRDefault="00196332" w:rsidP="001D2BB9">
            <w:pPr>
              <w:pStyle w:val="tabelpt"/>
              <w:tabs>
                <w:tab w:val="left" w:pos="730"/>
              </w:tabs>
              <w:jc w:val="right"/>
              <w:rPr>
                <w:color w:val="auto"/>
              </w:rPr>
            </w:pPr>
            <w:r w:rsidRPr="00884BD1">
              <w:rPr>
                <w:color w:val="auto"/>
              </w:rPr>
              <w:t xml:space="preserve"> 31/12</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Debet</w:t>
            </w:r>
          </w:p>
        </w:tc>
        <w:tc>
          <w:tcPr>
            <w:tcW w:w="9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Balans</w:t>
            </w:r>
          </w:p>
        </w:tc>
      </w:tr>
      <w:tr w:rsidR="00196332" w:rsidRPr="00884BD1" w:rsidTr="001D2BB9">
        <w:tblPrEx>
          <w:tblCellMar>
            <w:top w:w="0" w:type="dxa"/>
            <w:left w:w="0" w:type="dxa"/>
            <w:bottom w:w="0" w:type="dxa"/>
            <w:right w:w="0" w:type="dxa"/>
          </w:tblCellMar>
        </w:tblPrEx>
        <w:trPr>
          <w:trHeight w:val="60"/>
        </w:trPr>
        <w:tc>
          <w:tcPr>
            <w:tcW w:w="22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031</w:t>
            </w:r>
          </w:p>
          <w:p w:rsidR="00196332" w:rsidRPr="00884BD1" w:rsidRDefault="00196332" w:rsidP="001D2BB9">
            <w:pPr>
              <w:pStyle w:val="tabelpt"/>
              <w:rPr>
                <w:color w:val="auto"/>
              </w:rPr>
            </w:pPr>
            <w:r w:rsidRPr="00884BD1">
              <w:rPr>
                <w:color w:val="auto"/>
              </w:rPr>
              <w:t>Aandelenkapitaal</w:t>
            </w:r>
          </w:p>
        </w:tc>
        <w:tc>
          <w:tcPr>
            <w:tcW w:w="17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p>
          <w:p w:rsidR="00196332" w:rsidRPr="00884BD1" w:rsidRDefault="00196332" w:rsidP="001D2BB9">
            <w:pPr>
              <w:pStyle w:val="tabelpt"/>
              <w:jc w:val="right"/>
              <w:rPr>
                <w:color w:val="auto"/>
              </w:rPr>
            </w:pP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250.000</w:t>
            </w:r>
          </w:p>
          <w:p w:rsidR="00196332" w:rsidRPr="00884BD1" w:rsidRDefault="00196332" w:rsidP="001D2BB9">
            <w:pPr>
              <w:pStyle w:val="tabelpt"/>
              <w:jc w:val="right"/>
              <w:rPr>
                <w:color w:val="auto"/>
              </w:rPr>
            </w:pPr>
            <w:r w:rsidRPr="00884BD1">
              <w:rPr>
                <w:color w:val="auto"/>
              </w:rPr>
              <w:t xml:space="preserve"> 1/1</w:t>
            </w:r>
          </w:p>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50.000</w:t>
            </w:r>
          </w:p>
          <w:p w:rsidR="00196332" w:rsidRPr="00884BD1" w:rsidRDefault="00196332" w:rsidP="001D2BB9">
            <w:pPr>
              <w:pStyle w:val="tabelpt"/>
              <w:jc w:val="right"/>
              <w:rPr>
                <w:color w:val="auto"/>
              </w:rPr>
            </w:pPr>
            <w:r w:rsidRPr="00884BD1">
              <w:rPr>
                <w:color w:val="auto"/>
              </w:rPr>
              <w:t xml:space="preserve"> 31/12</w:t>
            </w: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300.000</w:t>
            </w:r>
          </w:p>
          <w:p w:rsidR="00196332" w:rsidRPr="00884BD1" w:rsidRDefault="00196332" w:rsidP="001D2BB9">
            <w:pPr>
              <w:pStyle w:val="tabelpt"/>
              <w:jc w:val="right"/>
              <w:rPr>
                <w:color w:val="auto"/>
              </w:rPr>
            </w:pPr>
            <w:r w:rsidRPr="00884BD1">
              <w:rPr>
                <w:color w:val="auto"/>
              </w:rPr>
              <w:t xml:space="preserve"> 31/12</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Credit</w:t>
            </w:r>
          </w:p>
        </w:tc>
        <w:tc>
          <w:tcPr>
            <w:tcW w:w="9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Balans</w:t>
            </w:r>
          </w:p>
        </w:tc>
      </w:tr>
      <w:tr w:rsidR="00196332" w:rsidRPr="00884BD1" w:rsidTr="001D2BB9">
        <w:tblPrEx>
          <w:tblCellMar>
            <w:top w:w="0" w:type="dxa"/>
            <w:left w:w="0" w:type="dxa"/>
            <w:bottom w:w="0" w:type="dxa"/>
            <w:right w:w="0" w:type="dxa"/>
          </w:tblCellMar>
        </w:tblPrEx>
        <w:trPr>
          <w:trHeight w:val="60"/>
        </w:trPr>
        <w:tc>
          <w:tcPr>
            <w:tcW w:w="22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032</w:t>
            </w:r>
          </w:p>
          <w:p w:rsidR="00196332" w:rsidRPr="00884BD1" w:rsidRDefault="00196332" w:rsidP="001D2BB9">
            <w:pPr>
              <w:pStyle w:val="tabelpt"/>
              <w:rPr>
                <w:color w:val="auto"/>
              </w:rPr>
            </w:pPr>
            <w:r w:rsidRPr="00884BD1">
              <w:rPr>
                <w:color w:val="auto"/>
              </w:rPr>
              <w:t>Agioreserve</w:t>
            </w:r>
          </w:p>
        </w:tc>
        <w:tc>
          <w:tcPr>
            <w:tcW w:w="17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250.000</w:t>
            </w:r>
          </w:p>
          <w:p w:rsidR="00196332" w:rsidRPr="00884BD1" w:rsidRDefault="00196332" w:rsidP="001D2BB9">
            <w:pPr>
              <w:pStyle w:val="tabelpt"/>
              <w:jc w:val="right"/>
              <w:rPr>
                <w:color w:val="auto"/>
              </w:rPr>
            </w:pPr>
            <w:r w:rsidRPr="00884BD1">
              <w:rPr>
                <w:color w:val="auto"/>
              </w:rPr>
              <w:t xml:space="preserve"> 1/1</w:t>
            </w:r>
          </w:p>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50.000</w:t>
            </w:r>
          </w:p>
          <w:p w:rsidR="00196332" w:rsidRPr="00884BD1" w:rsidRDefault="00196332" w:rsidP="001D2BB9">
            <w:pPr>
              <w:pStyle w:val="tabelpt"/>
              <w:jc w:val="right"/>
              <w:rPr>
                <w:color w:val="auto"/>
              </w:rPr>
            </w:pPr>
            <w:r w:rsidRPr="00884BD1">
              <w:rPr>
                <w:color w:val="auto"/>
              </w:rPr>
              <w:t xml:space="preserve"> 31/12</w:t>
            </w: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300.000</w:t>
            </w:r>
          </w:p>
          <w:p w:rsidR="00196332" w:rsidRPr="00884BD1" w:rsidRDefault="00196332" w:rsidP="001D2BB9">
            <w:pPr>
              <w:pStyle w:val="tabelpt"/>
              <w:jc w:val="right"/>
              <w:rPr>
                <w:color w:val="auto"/>
              </w:rPr>
            </w:pPr>
            <w:r w:rsidRPr="00884BD1">
              <w:rPr>
                <w:color w:val="auto"/>
              </w:rPr>
              <w:t xml:space="preserve"> 31/12</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Credit</w:t>
            </w:r>
          </w:p>
        </w:tc>
        <w:tc>
          <w:tcPr>
            <w:tcW w:w="9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Balans</w:t>
            </w:r>
          </w:p>
        </w:tc>
      </w:tr>
      <w:tr w:rsidR="00196332" w:rsidRPr="00884BD1" w:rsidTr="001D2BB9">
        <w:tblPrEx>
          <w:tblCellMar>
            <w:top w:w="0" w:type="dxa"/>
            <w:left w:w="0" w:type="dxa"/>
            <w:bottom w:w="0" w:type="dxa"/>
            <w:right w:w="0" w:type="dxa"/>
          </w:tblCellMar>
        </w:tblPrEx>
        <w:trPr>
          <w:trHeight w:val="60"/>
        </w:trPr>
        <w:tc>
          <w:tcPr>
            <w:tcW w:w="22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lastRenderedPageBreak/>
              <w:t>033</w:t>
            </w:r>
          </w:p>
          <w:p w:rsidR="00196332" w:rsidRPr="00884BD1" w:rsidRDefault="00196332" w:rsidP="001D2BB9">
            <w:pPr>
              <w:pStyle w:val="tabelpt"/>
              <w:rPr>
                <w:color w:val="auto"/>
              </w:rPr>
            </w:pPr>
            <w:r w:rsidRPr="00884BD1">
              <w:rPr>
                <w:color w:val="auto"/>
              </w:rPr>
              <w:t>Algemene reserve</w:t>
            </w:r>
          </w:p>
        </w:tc>
        <w:tc>
          <w:tcPr>
            <w:tcW w:w="17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500.000</w:t>
            </w:r>
          </w:p>
          <w:p w:rsidR="00196332" w:rsidRPr="00884BD1" w:rsidRDefault="00196332" w:rsidP="001D2BB9">
            <w:pPr>
              <w:pStyle w:val="tabelpt"/>
              <w:jc w:val="right"/>
              <w:rPr>
                <w:color w:val="auto"/>
              </w:rPr>
            </w:pPr>
            <w:r w:rsidRPr="00884BD1">
              <w:rPr>
                <w:color w:val="auto"/>
              </w:rPr>
              <w:t xml:space="preserve"> 1/1</w:t>
            </w:r>
          </w:p>
          <w:p w:rsidR="00196332" w:rsidRPr="00884BD1" w:rsidRDefault="00196332" w:rsidP="001D2BB9">
            <w:pPr>
              <w:pStyle w:val="tabelpt"/>
              <w:tabs>
                <w:tab w:val="left" w:pos="575"/>
              </w:tabs>
              <w:jc w:val="right"/>
              <w:rPr>
                <w:color w:val="auto"/>
              </w:rPr>
            </w:pPr>
            <w:r w:rsidRPr="00884BD1">
              <w:rPr>
                <w:color w:val="auto"/>
              </w:rPr>
              <w:t>€</w:t>
            </w:r>
            <w:r w:rsidRPr="00884BD1">
              <w:rPr>
                <w:rFonts w:ascii="Cambria Math" w:hAnsi="Cambria Math" w:cs="Cambria Math"/>
                <w:color w:val="auto"/>
              </w:rPr>
              <w:t>     </w:t>
            </w:r>
            <w:r w:rsidRPr="00884BD1">
              <w:rPr>
                <w:color w:val="auto"/>
              </w:rPr>
              <w:t>77.000</w:t>
            </w:r>
          </w:p>
          <w:p w:rsidR="00196332" w:rsidRPr="00884BD1" w:rsidRDefault="00196332" w:rsidP="001D2BB9">
            <w:pPr>
              <w:pStyle w:val="tabelpt"/>
              <w:jc w:val="right"/>
              <w:rPr>
                <w:color w:val="auto"/>
              </w:rPr>
            </w:pPr>
            <w:r w:rsidRPr="00884BD1">
              <w:rPr>
                <w:color w:val="auto"/>
              </w:rPr>
              <w:t xml:space="preserve"> 31/12</w:t>
            </w: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577.000</w:t>
            </w:r>
          </w:p>
          <w:p w:rsidR="00196332" w:rsidRPr="00884BD1" w:rsidRDefault="00196332" w:rsidP="001D2BB9">
            <w:pPr>
              <w:pStyle w:val="tabelpt"/>
              <w:jc w:val="right"/>
              <w:rPr>
                <w:color w:val="auto"/>
              </w:rPr>
            </w:pPr>
            <w:r w:rsidRPr="00884BD1">
              <w:rPr>
                <w:color w:val="auto"/>
              </w:rPr>
              <w:t xml:space="preserve"> 31/12</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Credit</w:t>
            </w:r>
          </w:p>
        </w:tc>
        <w:tc>
          <w:tcPr>
            <w:tcW w:w="9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Balans</w:t>
            </w:r>
          </w:p>
        </w:tc>
      </w:tr>
      <w:tr w:rsidR="00196332" w:rsidRPr="00884BD1" w:rsidTr="001D2BB9">
        <w:tblPrEx>
          <w:tblCellMar>
            <w:top w:w="0" w:type="dxa"/>
            <w:left w:w="0" w:type="dxa"/>
            <w:bottom w:w="0" w:type="dxa"/>
            <w:right w:w="0" w:type="dxa"/>
          </w:tblCellMar>
        </w:tblPrEx>
        <w:trPr>
          <w:trHeight w:val="60"/>
        </w:trPr>
        <w:tc>
          <w:tcPr>
            <w:tcW w:w="22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040</w:t>
            </w:r>
          </w:p>
          <w:p w:rsidR="00196332" w:rsidRPr="00884BD1" w:rsidRDefault="00196332" w:rsidP="001D2BB9">
            <w:pPr>
              <w:pStyle w:val="tabelpt"/>
              <w:rPr>
                <w:color w:val="auto"/>
              </w:rPr>
            </w:pPr>
            <w:r w:rsidRPr="00884BD1">
              <w:rPr>
                <w:color w:val="auto"/>
              </w:rPr>
              <w:t>6% Hypothecaire lening o/g</w:t>
            </w:r>
          </w:p>
        </w:tc>
        <w:tc>
          <w:tcPr>
            <w:tcW w:w="17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25.000</w:t>
            </w:r>
          </w:p>
          <w:p w:rsidR="00196332" w:rsidRPr="00884BD1" w:rsidRDefault="00196332" w:rsidP="001D2BB9">
            <w:pPr>
              <w:pStyle w:val="tabelpt"/>
              <w:jc w:val="right"/>
              <w:rPr>
                <w:color w:val="auto"/>
              </w:rPr>
            </w:pPr>
            <w:r w:rsidRPr="00884BD1">
              <w:rPr>
                <w:color w:val="auto"/>
              </w:rPr>
              <w:t xml:space="preserve"> 31/12</w:t>
            </w:r>
          </w:p>
          <w:p w:rsidR="00196332" w:rsidRPr="00884BD1" w:rsidRDefault="00196332" w:rsidP="001D2BB9">
            <w:pPr>
              <w:pStyle w:val="tabelpt"/>
              <w:jc w:val="right"/>
              <w:rPr>
                <w:color w:val="auto"/>
              </w:rPr>
            </w:pP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400.000</w:t>
            </w:r>
          </w:p>
          <w:p w:rsidR="00196332" w:rsidRPr="00884BD1" w:rsidRDefault="00196332" w:rsidP="001D2BB9">
            <w:pPr>
              <w:pStyle w:val="tabelpt"/>
              <w:jc w:val="right"/>
              <w:rPr>
                <w:color w:val="auto"/>
              </w:rPr>
            </w:pPr>
            <w:r w:rsidRPr="00884BD1">
              <w:rPr>
                <w:color w:val="auto"/>
              </w:rPr>
              <w:t xml:space="preserve"> 1/1</w:t>
            </w:r>
          </w:p>
          <w:p w:rsidR="00196332" w:rsidRPr="00884BD1" w:rsidRDefault="00196332" w:rsidP="001D2BB9">
            <w:pPr>
              <w:pStyle w:val="tabelpt"/>
              <w:jc w:val="right"/>
              <w:rPr>
                <w:color w:val="auto"/>
              </w:rPr>
            </w:pPr>
            <w:r w:rsidRPr="00884BD1">
              <w:rPr>
                <w:color w:val="auto"/>
              </w:rPr>
              <w:t xml:space="preserve"> </w:t>
            </w: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375.000</w:t>
            </w:r>
          </w:p>
          <w:p w:rsidR="00196332" w:rsidRPr="00884BD1" w:rsidRDefault="00196332" w:rsidP="001D2BB9">
            <w:pPr>
              <w:pStyle w:val="tabelpt"/>
              <w:jc w:val="right"/>
              <w:rPr>
                <w:color w:val="auto"/>
              </w:rPr>
            </w:pPr>
            <w:r w:rsidRPr="00884BD1">
              <w:rPr>
                <w:color w:val="auto"/>
              </w:rPr>
              <w:t xml:space="preserve"> 31/12</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Credit</w:t>
            </w:r>
          </w:p>
        </w:tc>
        <w:tc>
          <w:tcPr>
            <w:tcW w:w="9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Balans</w:t>
            </w:r>
          </w:p>
        </w:tc>
      </w:tr>
      <w:tr w:rsidR="00196332" w:rsidRPr="00884BD1" w:rsidTr="001D2BB9">
        <w:tblPrEx>
          <w:tblCellMar>
            <w:top w:w="0" w:type="dxa"/>
            <w:left w:w="0" w:type="dxa"/>
            <w:bottom w:w="0" w:type="dxa"/>
            <w:right w:w="0" w:type="dxa"/>
          </w:tblCellMar>
        </w:tblPrEx>
        <w:trPr>
          <w:trHeight w:val="60"/>
        </w:trPr>
        <w:tc>
          <w:tcPr>
            <w:tcW w:w="22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100</w:t>
            </w:r>
          </w:p>
          <w:p w:rsidR="00196332" w:rsidRPr="00884BD1" w:rsidRDefault="00196332" w:rsidP="001D2BB9">
            <w:pPr>
              <w:pStyle w:val="tabelpt"/>
              <w:rPr>
                <w:color w:val="auto"/>
              </w:rPr>
            </w:pPr>
            <w:r w:rsidRPr="00884BD1">
              <w:rPr>
                <w:color w:val="auto"/>
              </w:rPr>
              <w:t>Liquide middelen</w:t>
            </w:r>
          </w:p>
        </w:tc>
        <w:tc>
          <w:tcPr>
            <w:tcW w:w="17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50.000</w:t>
            </w:r>
          </w:p>
          <w:p w:rsidR="00196332" w:rsidRPr="00884BD1" w:rsidRDefault="00196332" w:rsidP="001D2BB9">
            <w:pPr>
              <w:pStyle w:val="tabelpt"/>
              <w:jc w:val="right"/>
              <w:rPr>
                <w:color w:val="auto"/>
              </w:rPr>
            </w:pPr>
            <w:r w:rsidRPr="00884BD1">
              <w:rPr>
                <w:color w:val="auto"/>
              </w:rPr>
              <w:t xml:space="preserve"> 1/1</w:t>
            </w:r>
          </w:p>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100.000</w:t>
            </w:r>
          </w:p>
          <w:p w:rsidR="00196332" w:rsidRPr="00884BD1" w:rsidRDefault="00196332" w:rsidP="001D2BB9">
            <w:pPr>
              <w:pStyle w:val="tabelpt"/>
              <w:jc w:val="right"/>
              <w:rPr>
                <w:color w:val="auto"/>
              </w:rPr>
            </w:pPr>
            <w:r w:rsidRPr="00884BD1">
              <w:rPr>
                <w:color w:val="auto"/>
              </w:rPr>
              <w:t xml:space="preserve"> 31/12</w:t>
            </w:r>
          </w:p>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2.475.000</w:t>
            </w:r>
          </w:p>
          <w:p w:rsidR="00196332" w:rsidRPr="00884BD1" w:rsidRDefault="00196332" w:rsidP="001D2BB9">
            <w:pPr>
              <w:pStyle w:val="tabelpt"/>
              <w:jc w:val="right"/>
              <w:rPr>
                <w:color w:val="auto"/>
              </w:rPr>
            </w:pPr>
            <w:r w:rsidRPr="00884BD1">
              <w:rPr>
                <w:color w:val="auto"/>
              </w:rPr>
              <w:t>1/1 - 31/12</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70.000</w:t>
            </w:r>
          </w:p>
          <w:p w:rsidR="00196332" w:rsidRPr="00884BD1" w:rsidRDefault="00196332" w:rsidP="001D2BB9">
            <w:pPr>
              <w:pStyle w:val="tabelpt"/>
              <w:jc w:val="right"/>
              <w:rPr>
                <w:color w:val="auto"/>
              </w:rPr>
            </w:pPr>
            <w:r w:rsidRPr="00884BD1">
              <w:rPr>
                <w:color w:val="auto"/>
              </w:rPr>
              <w:t xml:space="preserve"> 31/12</w:t>
            </w:r>
          </w:p>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410.000</w:t>
            </w:r>
          </w:p>
          <w:p w:rsidR="00196332" w:rsidRPr="00884BD1" w:rsidRDefault="00196332" w:rsidP="001D2BB9">
            <w:pPr>
              <w:pStyle w:val="tabelpt"/>
              <w:jc w:val="right"/>
              <w:rPr>
                <w:color w:val="auto"/>
              </w:rPr>
            </w:pPr>
            <w:r w:rsidRPr="00884BD1">
              <w:rPr>
                <w:color w:val="auto"/>
              </w:rPr>
              <w:t>1/1 - 31/12</w:t>
            </w:r>
          </w:p>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30.000</w:t>
            </w:r>
          </w:p>
          <w:p w:rsidR="00196332" w:rsidRPr="00884BD1" w:rsidRDefault="00196332" w:rsidP="001D2BB9">
            <w:pPr>
              <w:pStyle w:val="tabelpt"/>
              <w:jc w:val="right"/>
              <w:rPr>
                <w:color w:val="auto"/>
              </w:rPr>
            </w:pPr>
            <w:r w:rsidRPr="00884BD1">
              <w:rPr>
                <w:color w:val="auto"/>
              </w:rPr>
              <w:t>1/1 - 31/12</w:t>
            </w:r>
          </w:p>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44.000</w:t>
            </w:r>
          </w:p>
          <w:p w:rsidR="00196332" w:rsidRPr="00884BD1" w:rsidRDefault="00196332" w:rsidP="001D2BB9">
            <w:pPr>
              <w:pStyle w:val="tabelpt"/>
              <w:jc w:val="right"/>
              <w:rPr>
                <w:color w:val="auto"/>
              </w:rPr>
            </w:pPr>
            <w:r w:rsidRPr="00884BD1">
              <w:rPr>
                <w:color w:val="auto"/>
              </w:rPr>
              <w:t>1/1 - 31/12</w:t>
            </w:r>
          </w:p>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56.000</w:t>
            </w:r>
          </w:p>
          <w:p w:rsidR="00196332" w:rsidRPr="00884BD1" w:rsidRDefault="00196332" w:rsidP="001D2BB9">
            <w:pPr>
              <w:pStyle w:val="tabelpt"/>
              <w:jc w:val="right"/>
              <w:rPr>
                <w:color w:val="auto"/>
              </w:rPr>
            </w:pPr>
            <w:r w:rsidRPr="00884BD1">
              <w:rPr>
                <w:color w:val="auto"/>
              </w:rPr>
              <w:t>1/1 - 31/12</w:t>
            </w:r>
          </w:p>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1.475.000</w:t>
            </w:r>
          </w:p>
          <w:p w:rsidR="00196332" w:rsidRPr="00884BD1" w:rsidRDefault="00196332" w:rsidP="001D2BB9">
            <w:pPr>
              <w:pStyle w:val="tabelpt"/>
              <w:jc w:val="right"/>
              <w:rPr>
                <w:color w:val="auto"/>
              </w:rPr>
            </w:pPr>
            <w:r w:rsidRPr="00884BD1">
              <w:rPr>
                <w:color w:val="auto"/>
              </w:rPr>
              <w:t>1/1 - 31/12</w:t>
            </w:r>
          </w:p>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25.000</w:t>
            </w:r>
          </w:p>
          <w:p w:rsidR="00196332" w:rsidRPr="00884BD1" w:rsidRDefault="00196332" w:rsidP="001D2BB9">
            <w:pPr>
              <w:pStyle w:val="tabelpt"/>
              <w:jc w:val="right"/>
              <w:rPr>
                <w:color w:val="auto"/>
              </w:rPr>
            </w:pPr>
            <w:r w:rsidRPr="00884BD1">
              <w:rPr>
                <w:color w:val="auto"/>
              </w:rPr>
              <w:t>1/1 - 31/12</w:t>
            </w:r>
          </w:p>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140.000</w:t>
            </w:r>
          </w:p>
          <w:p w:rsidR="00196332" w:rsidRPr="00884BD1" w:rsidRDefault="00196332" w:rsidP="001D2BB9">
            <w:pPr>
              <w:pStyle w:val="tabelpt"/>
              <w:jc w:val="right"/>
              <w:rPr>
                <w:color w:val="auto"/>
              </w:rPr>
            </w:pPr>
            <w:r w:rsidRPr="00884BD1">
              <w:rPr>
                <w:color w:val="auto"/>
              </w:rPr>
              <w:t>1/1 - 31/12</w:t>
            </w:r>
          </w:p>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100.000</w:t>
            </w:r>
          </w:p>
          <w:p w:rsidR="00196332" w:rsidRPr="00884BD1" w:rsidRDefault="00196332" w:rsidP="001D2BB9">
            <w:pPr>
              <w:pStyle w:val="tabelpt"/>
              <w:jc w:val="right"/>
              <w:rPr>
                <w:color w:val="auto"/>
              </w:rPr>
            </w:pPr>
            <w:r w:rsidRPr="00884BD1">
              <w:rPr>
                <w:color w:val="auto"/>
              </w:rPr>
              <w:t>1/1 - 31/12</w:t>
            </w: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275.000</w:t>
            </w:r>
          </w:p>
          <w:p w:rsidR="00196332" w:rsidRPr="00884BD1" w:rsidRDefault="00196332" w:rsidP="001D2BB9">
            <w:pPr>
              <w:pStyle w:val="tabelpt"/>
              <w:jc w:val="right"/>
              <w:rPr>
                <w:color w:val="auto"/>
              </w:rPr>
            </w:pPr>
            <w:r w:rsidRPr="00884BD1">
              <w:rPr>
                <w:color w:val="auto"/>
              </w:rPr>
              <w:t xml:space="preserve"> 31/12</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Debet</w:t>
            </w:r>
          </w:p>
        </w:tc>
        <w:tc>
          <w:tcPr>
            <w:tcW w:w="9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Balans</w:t>
            </w:r>
          </w:p>
        </w:tc>
      </w:tr>
      <w:tr w:rsidR="00196332" w:rsidRPr="00884BD1" w:rsidTr="001D2BB9">
        <w:tblPrEx>
          <w:tblCellMar>
            <w:top w:w="0" w:type="dxa"/>
            <w:left w:w="0" w:type="dxa"/>
            <w:bottom w:w="0" w:type="dxa"/>
            <w:right w:w="0" w:type="dxa"/>
          </w:tblCellMar>
        </w:tblPrEx>
        <w:trPr>
          <w:trHeight w:val="60"/>
        </w:trPr>
        <w:tc>
          <w:tcPr>
            <w:tcW w:w="22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130</w:t>
            </w:r>
          </w:p>
          <w:p w:rsidR="00196332" w:rsidRPr="00884BD1" w:rsidRDefault="00196332" w:rsidP="001D2BB9">
            <w:pPr>
              <w:pStyle w:val="tabelpt"/>
              <w:rPr>
                <w:color w:val="auto"/>
              </w:rPr>
            </w:pPr>
            <w:r w:rsidRPr="00884BD1">
              <w:rPr>
                <w:color w:val="auto"/>
              </w:rPr>
              <w:t>Debiteuren</w:t>
            </w:r>
          </w:p>
        </w:tc>
        <w:tc>
          <w:tcPr>
            <w:tcW w:w="17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200.000</w:t>
            </w:r>
          </w:p>
          <w:p w:rsidR="00196332" w:rsidRPr="00884BD1" w:rsidRDefault="00196332" w:rsidP="001D2BB9">
            <w:pPr>
              <w:pStyle w:val="tabelpt"/>
              <w:jc w:val="right"/>
              <w:rPr>
                <w:color w:val="auto"/>
              </w:rPr>
            </w:pPr>
            <w:r w:rsidRPr="00884BD1">
              <w:rPr>
                <w:color w:val="auto"/>
              </w:rPr>
              <w:t xml:space="preserve"> 1/1</w:t>
            </w:r>
          </w:p>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2.500.000</w:t>
            </w:r>
          </w:p>
          <w:p w:rsidR="00196332" w:rsidRPr="00884BD1" w:rsidRDefault="00196332" w:rsidP="001D2BB9">
            <w:pPr>
              <w:pStyle w:val="tabelpt"/>
              <w:jc w:val="right"/>
              <w:rPr>
                <w:color w:val="auto"/>
              </w:rPr>
            </w:pPr>
            <w:r w:rsidRPr="00884BD1">
              <w:rPr>
                <w:color w:val="auto"/>
              </w:rPr>
              <w:t>1/1 - 31/12</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2.475.000</w:t>
            </w:r>
          </w:p>
          <w:p w:rsidR="00196332" w:rsidRPr="00884BD1" w:rsidRDefault="00196332" w:rsidP="001D2BB9">
            <w:pPr>
              <w:pStyle w:val="tabelpt"/>
              <w:jc w:val="right"/>
              <w:rPr>
                <w:color w:val="auto"/>
              </w:rPr>
            </w:pPr>
            <w:r w:rsidRPr="00884BD1">
              <w:rPr>
                <w:color w:val="auto"/>
              </w:rPr>
              <w:t xml:space="preserve">1/1 - 31/12 </w:t>
            </w: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225.000</w:t>
            </w:r>
          </w:p>
          <w:p w:rsidR="00196332" w:rsidRPr="00884BD1" w:rsidRDefault="00196332" w:rsidP="001D2BB9">
            <w:pPr>
              <w:pStyle w:val="tabelpt"/>
              <w:jc w:val="right"/>
              <w:rPr>
                <w:color w:val="auto"/>
              </w:rPr>
            </w:pPr>
            <w:r w:rsidRPr="00884BD1">
              <w:rPr>
                <w:color w:val="auto"/>
              </w:rPr>
              <w:t xml:space="preserve"> 31/12</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Debet</w:t>
            </w:r>
          </w:p>
        </w:tc>
        <w:tc>
          <w:tcPr>
            <w:tcW w:w="9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Balans</w:t>
            </w:r>
          </w:p>
        </w:tc>
      </w:tr>
      <w:tr w:rsidR="00196332" w:rsidRPr="00884BD1" w:rsidTr="001D2BB9">
        <w:tblPrEx>
          <w:tblCellMar>
            <w:top w:w="0" w:type="dxa"/>
            <w:left w:w="0" w:type="dxa"/>
            <w:bottom w:w="0" w:type="dxa"/>
            <w:right w:w="0" w:type="dxa"/>
          </w:tblCellMar>
        </w:tblPrEx>
        <w:trPr>
          <w:trHeight w:val="60"/>
        </w:trPr>
        <w:tc>
          <w:tcPr>
            <w:tcW w:w="22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140</w:t>
            </w:r>
          </w:p>
          <w:p w:rsidR="00196332" w:rsidRPr="00884BD1" w:rsidRDefault="00196332" w:rsidP="001D2BB9">
            <w:pPr>
              <w:pStyle w:val="tabelpt"/>
              <w:rPr>
                <w:color w:val="auto"/>
              </w:rPr>
            </w:pPr>
            <w:r w:rsidRPr="00884BD1">
              <w:rPr>
                <w:color w:val="auto"/>
              </w:rPr>
              <w:t>RC Kastor nv</w:t>
            </w:r>
          </w:p>
        </w:tc>
        <w:tc>
          <w:tcPr>
            <w:tcW w:w="17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140.000</w:t>
            </w:r>
          </w:p>
          <w:p w:rsidR="00196332" w:rsidRPr="00884BD1" w:rsidRDefault="00196332" w:rsidP="001D2BB9">
            <w:pPr>
              <w:pStyle w:val="tabelpt"/>
              <w:jc w:val="right"/>
              <w:rPr>
                <w:color w:val="auto"/>
              </w:rPr>
            </w:pPr>
            <w:r w:rsidRPr="00884BD1">
              <w:rPr>
                <w:color w:val="auto"/>
              </w:rPr>
              <w:t xml:space="preserve">1/1 - 31/12 </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100.000</w:t>
            </w:r>
          </w:p>
          <w:p w:rsidR="00196332" w:rsidRPr="00884BD1" w:rsidRDefault="00196332" w:rsidP="001D2BB9">
            <w:pPr>
              <w:pStyle w:val="tabelpt"/>
              <w:jc w:val="right"/>
              <w:rPr>
                <w:color w:val="auto"/>
              </w:rPr>
            </w:pPr>
            <w:r w:rsidRPr="00884BD1">
              <w:rPr>
                <w:color w:val="auto"/>
              </w:rPr>
              <w:t xml:space="preserve"> 1/1</w:t>
            </w:r>
          </w:p>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380.000</w:t>
            </w:r>
          </w:p>
          <w:p w:rsidR="00196332" w:rsidRPr="00884BD1" w:rsidRDefault="00196332" w:rsidP="001D2BB9">
            <w:pPr>
              <w:pStyle w:val="tabelpt"/>
              <w:jc w:val="right"/>
              <w:rPr>
                <w:color w:val="auto"/>
              </w:rPr>
            </w:pPr>
            <w:r w:rsidRPr="00884BD1">
              <w:rPr>
                <w:color w:val="auto"/>
              </w:rPr>
              <w:t xml:space="preserve">1/1 - 31/12 </w:t>
            </w: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 xml:space="preserve">340.000 </w:t>
            </w:r>
          </w:p>
          <w:p w:rsidR="00196332" w:rsidRPr="00884BD1" w:rsidRDefault="00196332" w:rsidP="001D2BB9">
            <w:pPr>
              <w:pStyle w:val="tabelpt"/>
              <w:jc w:val="right"/>
              <w:rPr>
                <w:color w:val="auto"/>
              </w:rPr>
            </w:pPr>
            <w:r w:rsidRPr="00884BD1">
              <w:rPr>
                <w:color w:val="auto"/>
              </w:rPr>
              <w:t>31/12</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Credit</w:t>
            </w:r>
          </w:p>
        </w:tc>
        <w:tc>
          <w:tcPr>
            <w:tcW w:w="9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Balans</w:t>
            </w:r>
          </w:p>
        </w:tc>
      </w:tr>
      <w:tr w:rsidR="00196332" w:rsidRPr="00884BD1" w:rsidTr="001D2BB9">
        <w:tblPrEx>
          <w:tblCellMar>
            <w:top w:w="0" w:type="dxa"/>
            <w:left w:w="0" w:type="dxa"/>
            <w:bottom w:w="0" w:type="dxa"/>
            <w:right w:w="0" w:type="dxa"/>
          </w:tblCellMar>
        </w:tblPrEx>
        <w:trPr>
          <w:trHeight w:val="60"/>
        </w:trPr>
        <w:tc>
          <w:tcPr>
            <w:tcW w:w="22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160</w:t>
            </w:r>
          </w:p>
          <w:p w:rsidR="00196332" w:rsidRPr="00884BD1" w:rsidRDefault="00196332" w:rsidP="001D2BB9">
            <w:pPr>
              <w:pStyle w:val="tabelpt"/>
              <w:rPr>
                <w:color w:val="auto"/>
              </w:rPr>
            </w:pPr>
            <w:r w:rsidRPr="00884BD1">
              <w:rPr>
                <w:color w:val="auto"/>
              </w:rPr>
              <w:t>Crediteuren</w:t>
            </w:r>
          </w:p>
        </w:tc>
        <w:tc>
          <w:tcPr>
            <w:tcW w:w="17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170.000</w:t>
            </w:r>
          </w:p>
          <w:p w:rsidR="00196332" w:rsidRPr="00884BD1" w:rsidRDefault="00196332" w:rsidP="001D2BB9">
            <w:pPr>
              <w:pStyle w:val="tabelpt"/>
              <w:jc w:val="right"/>
              <w:rPr>
                <w:color w:val="auto"/>
              </w:rPr>
            </w:pPr>
            <w:r w:rsidRPr="00884BD1">
              <w:rPr>
                <w:color w:val="auto"/>
              </w:rPr>
              <w:t xml:space="preserve"> 1/1 </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10.000</w:t>
            </w:r>
          </w:p>
          <w:p w:rsidR="00196332" w:rsidRPr="00884BD1" w:rsidRDefault="00196332" w:rsidP="001D2BB9">
            <w:pPr>
              <w:pStyle w:val="tabelpt"/>
              <w:jc w:val="right"/>
              <w:rPr>
                <w:color w:val="auto"/>
              </w:rPr>
            </w:pPr>
            <w:r w:rsidRPr="00884BD1">
              <w:rPr>
                <w:color w:val="auto"/>
              </w:rPr>
              <w:t xml:space="preserve">1/1 - 31/12 </w:t>
            </w: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160.000</w:t>
            </w:r>
          </w:p>
          <w:p w:rsidR="00196332" w:rsidRPr="00884BD1" w:rsidRDefault="00196332" w:rsidP="001D2BB9">
            <w:pPr>
              <w:pStyle w:val="tabelpt"/>
              <w:jc w:val="right"/>
              <w:rPr>
                <w:color w:val="auto"/>
              </w:rPr>
            </w:pPr>
            <w:r w:rsidRPr="00884BD1">
              <w:rPr>
                <w:color w:val="auto"/>
              </w:rPr>
              <w:t xml:space="preserve"> 31/12</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Credit</w:t>
            </w:r>
          </w:p>
        </w:tc>
        <w:tc>
          <w:tcPr>
            <w:tcW w:w="9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Balans</w:t>
            </w:r>
          </w:p>
        </w:tc>
      </w:tr>
      <w:tr w:rsidR="00196332" w:rsidRPr="00884BD1" w:rsidTr="001D2BB9">
        <w:tblPrEx>
          <w:tblCellMar>
            <w:top w:w="0" w:type="dxa"/>
            <w:left w:w="0" w:type="dxa"/>
            <w:bottom w:w="0" w:type="dxa"/>
            <w:right w:w="0" w:type="dxa"/>
          </w:tblCellMar>
        </w:tblPrEx>
        <w:trPr>
          <w:trHeight w:val="60"/>
        </w:trPr>
        <w:tc>
          <w:tcPr>
            <w:tcW w:w="22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170</w:t>
            </w:r>
          </w:p>
          <w:p w:rsidR="00196332" w:rsidRPr="00884BD1" w:rsidRDefault="00196332" w:rsidP="001D2BB9">
            <w:pPr>
              <w:pStyle w:val="tabelpt"/>
              <w:rPr>
                <w:color w:val="auto"/>
              </w:rPr>
            </w:pPr>
            <w:r w:rsidRPr="00884BD1">
              <w:rPr>
                <w:color w:val="auto"/>
              </w:rPr>
              <w:t>Te betalen Vpb</w:t>
            </w:r>
          </w:p>
        </w:tc>
        <w:tc>
          <w:tcPr>
            <w:tcW w:w="17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44.000</w:t>
            </w:r>
          </w:p>
          <w:p w:rsidR="00196332" w:rsidRPr="00884BD1" w:rsidRDefault="00196332" w:rsidP="001D2BB9">
            <w:pPr>
              <w:pStyle w:val="tabelpt"/>
              <w:jc w:val="right"/>
              <w:rPr>
                <w:color w:val="auto"/>
              </w:rPr>
            </w:pPr>
            <w:r w:rsidRPr="00884BD1">
              <w:rPr>
                <w:color w:val="auto"/>
              </w:rPr>
              <w:t xml:space="preserve"> 31/12</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44.000</w:t>
            </w:r>
          </w:p>
          <w:p w:rsidR="00196332" w:rsidRPr="00884BD1" w:rsidRDefault="00196332" w:rsidP="001D2BB9">
            <w:pPr>
              <w:pStyle w:val="tabelpt"/>
              <w:jc w:val="right"/>
              <w:rPr>
                <w:color w:val="auto"/>
              </w:rPr>
            </w:pPr>
            <w:r w:rsidRPr="00884BD1">
              <w:rPr>
                <w:color w:val="auto"/>
              </w:rPr>
              <w:t xml:space="preserve"> 1/1</w:t>
            </w:r>
          </w:p>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33.000</w:t>
            </w:r>
          </w:p>
          <w:p w:rsidR="00196332" w:rsidRPr="00884BD1" w:rsidRDefault="00196332" w:rsidP="001D2BB9">
            <w:pPr>
              <w:pStyle w:val="tabelpt"/>
              <w:jc w:val="right"/>
              <w:rPr>
                <w:color w:val="auto"/>
              </w:rPr>
            </w:pPr>
            <w:r w:rsidRPr="00884BD1">
              <w:rPr>
                <w:color w:val="auto"/>
              </w:rPr>
              <w:t xml:space="preserve"> 31/12</w:t>
            </w: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33.000</w:t>
            </w:r>
          </w:p>
          <w:p w:rsidR="00196332" w:rsidRPr="00884BD1" w:rsidRDefault="00196332" w:rsidP="001D2BB9">
            <w:pPr>
              <w:pStyle w:val="tabelpt"/>
              <w:jc w:val="right"/>
              <w:rPr>
                <w:color w:val="auto"/>
              </w:rPr>
            </w:pPr>
            <w:r w:rsidRPr="00884BD1">
              <w:rPr>
                <w:color w:val="auto"/>
              </w:rPr>
              <w:t xml:space="preserve"> 31/12</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Credit</w:t>
            </w:r>
          </w:p>
        </w:tc>
        <w:tc>
          <w:tcPr>
            <w:tcW w:w="9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Balans</w:t>
            </w:r>
          </w:p>
        </w:tc>
      </w:tr>
      <w:tr w:rsidR="00196332" w:rsidRPr="00884BD1" w:rsidTr="001D2BB9">
        <w:tblPrEx>
          <w:tblCellMar>
            <w:top w:w="0" w:type="dxa"/>
            <w:left w:w="0" w:type="dxa"/>
            <w:bottom w:w="0" w:type="dxa"/>
            <w:right w:w="0" w:type="dxa"/>
          </w:tblCellMar>
        </w:tblPrEx>
        <w:trPr>
          <w:trHeight w:val="60"/>
        </w:trPr>
        <w:tc>
          <w:tcPr>
            <w:tcW w:w="22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180</w:t>
            </w:r>
          </w:p>
          <w:p w:rsidR="00196332" w:rsidRPr="00884BD1" w:rsidRDefault="00196332" w:rsidP="001D2BB9">
            <w:pPr>
              <w:pStyle w:val="tabelpt"/>
              <w:rPr>
                <w:color w:val="auto"/>
              </w:rPr>
            </w:pPr>
            <w:r w:rsidRPr="00884BD1">
              <w:rPr>
                <w:color w:val="auto"/>
              </w:rPr>
              <w:t>Te betalen dividend</w:t>
            </w:r>
          </w:p>
        </w:tc>
        <w:tc>
          <w:tcPr>
            <w:tcW w:w="17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56.000</w:t>
            </w:r>
          </w:p>
          <w:p w:rsidR="00196332" w:rsidRPr="00884BD1" w:rsidRDefault="00196332" w:rsidP="001D2BB9">
            <w:pPr>
              <w:pStyle w:val="tabelpt"/>
              <w:jc w:val="right"/>
              <w:rPr>
                <w:color w:val="auto"/>
              </w:rPr>
            </w:pPr>
            <w:r w:rsidRPr="00884BD1">
              <w:rPr>
                <w:color w:val="auto"/>
              </w:rPr>
              <w:t xml:space="preserve"> 31/12</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56.000</w:t>
            </w:r>
          </w:p>
          <w:p w:rsidR="00196332" w:rsidRPr="00884BD1" w:rsidRDefault="00196332" w:rsidP="001D2BB9">
            <w:pPr>
              <w:pStyle w:val="tabelpt"/>
              <w:jc w:val="right"/>
              <w:rPr>
                <w:color w:val="auto"/>
              </w:rPr>
            </w:pPr>
            <w:r w:rsidRPr="00884BD1">
              <w:rPr>
                <w:color w:val="auto"/>
              </w:rPr>
              <w:t xml:space="preserve"> 1/1</w:t>
            </w: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p>
          <w:p w:rsidR="00196332" w:rsidRPr="00884BD1" w:rsidRDefault="00196332" w:rsidP="001D2BB9">
            <w:pPr>
              <w:pStyle w:val="tabelpt"/>
              <w:jc w:val="right"/>
              <w:rPr>
                <w:color w:val="auto"/>
              </w:rPr>
            </w:pP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UtopiaStd-Regular" w:hAnsi="UtopiaStd-Regular" w:cs="Times New Roman"/>
                <w:color w:val="auto"/>
                <w:lang w:val="it-IT"/>
              </w:rPr>
            </w:pPr>
          </w:p>
        </w:tc>
        <w:tc>
          <w:tcPr>
            <w:tcW w:w="9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Verdana" w:hAnsi="Verdana" w:cs="Times New Roman"/>
                <w:color w:val="auto"/>
                <w:lang w:val="it-IT"/>
              </w:rPr>
            </w:pPr>
          </w:p>
        </w:tc>
      </w:tr>
      <w:tr w:rsidR="00196332" w:rsidRPr="00884BD1" w:rsidTr="001D2BB9">
        <w:tblPrEx>
          <w:tblCellMar>
            <w:top w:w="0" w:type="dxa"/>
            <w:left w:w="0" w:type="dxa"/>
            <w:bottom w:w="0" w:type="dxa"/>
            <w:right w:w="0" w:type="dxa"/>
          </w:tblCellMar>
        </w:tblPrEx>
        <w:trPr>
          <w:trHeight w:val="60"/>
        </w:trPr>
        <w:tc>
          <w:tcPr>
            <w:tcW w:w="22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190</w:t>
            </w:r>
          </w:p>
          <w:p w:rsidR="00196332" w:rsidRPr="00884BD1" w:rsidRDefault="00196332" w:rsidP="001D2BB9">
            <w:pPr>
              <w:pStyle w:val="tabelpt"/>
              <w:rPr>
                <w:color w:val="auto"/>
              </w:rPr>
            </w:pPr>
            <w:r w:rsidRPr="00884BD1">
              <w:rPr>
                <w:color w:val="auto"/>
              </w:rPr>
              <w:t>Bank</w:t>
            </w:r>
          </w:p>
        </w:tc>
        <w:tc>
          <w:tcPr>
            <w:tcW w:w="17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100.000</w:t>
            </w:r>
          </w:p>
          <w:p w:rsidR="00196332" w:rsidRPr="00884BD1" w:rsidRDefault="00196332" w:rsidP="001D2BB9">
            <w:pPr>
              <w:pStyle w:val="tabelpt"/>
              <w:jc w:val="right"/>
              <w:rPr>
                <w:color w:val="auto"/>
              </w:rPr>
            </w:pPr>
            <w:r w:rsidRPr="00884BD1">
              <w:rPr>
                <w:color w:val="auto"/>
              </w:rPr>
              <w:t>1/1 - 31/12</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200.000</w:t>
            </w:r>
          </w:p>
          <w:p w:rsidR="00196332" w:rsidRPr="00884BD1" w:rsidRDefault="00196332" w:rsidP="001D2BB9">
            <w:pPr>
              <w:pStyle w:val="tabelpt"/>
              <w:jc w:val="right"/>
              <w:rPr>
                <w:color w:val="auto"/>
              </w:rPr>
            </w:pPr>
            <w:r w:rsidRPr="00884BD1">
              <w:rPr>
                <w:color w:val="auto"/>
              </w:rPr>
              <w:t xml:space="preserve"> 1/1 </w:t>
            </w: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100.000</w:t>
            </w:r>
          </w:p>
          <w:p w:rsidR="00196332" w:rsidRPr="00884BD1" w:rsidRDefault="00196332" w:rsidP="001D2BB9">
            <w:pPr>
              <w:pStyle w:val="tabelpt"/>
              <w:jc w:val="right"/>
              <w:rPr>
                <w:color w:val="auto"/>
              </w:rPr>
            </w:pPr>
            <w:r w:rsidRPr="00884BD1">
              <w:rPr>
                <w:color w:val="auto"/>
              </w:rPr>
              <w:t xml:space="preserve"> 31/12</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Credit</w:t>
            </w:r>
          </w:p>
        </w:tc>
        <w:tc>
          <w:tcPr>
            <w:tcW w:w="9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Balans</w:t>
            </w:r>
          </w:p>
        </w:tc>
      </w:tr>
      <w:tr w:rsidR="00196332" w:rsidRPr="00884BD1" w:rsidTr="001D2BB9">
        <w:tblPrEx>
          <w:tblCellMar>
            <w:top w:w="0" w:type="dxa"/>
            <w:left w:w="0" w:type="dxa"/>
            <w:bottom w:w="0" w:type="dxa"/>
            <w:right w:w="0" w:type="dxa"/>
          </w:tblCellMar>
        </w:tblPrEx>
        <w:trPr>
          <w:trHeight w:val="60"/>
        </w:trPr>
        <w:tc>
          <w:tcPr>
            <w:tcW w:w="22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400</w:t>
            </w:r>
          </w:p>
          <w:p w:rsidR="00196332" w:rsidRPr="00884BD1" w:rsidRDefault="00196332" w:rsidP="001D2BB9">
            <w:pPr>
              <w:pStyle w:val="tabelpt"/>
              <w:rPr>
                <w:color w:val="auto"/>
              </w:rPr>
            </w:pPr>
            <w:r w:rsidRPr="00884BD1">
              <w:rPr>
                <w:color w:val="auto"/>
              </w:rPr>
              <w:t>Afschrijvingen gebouwen en i</w:t>
            </w:r>
            <w:r w:rsidRPr="00884BD1">
              <w:rPr>
                <w:color w:val="auto"/>
              </w:rPr>
              <w:t>n</w:t>
            </w:r>
            <w:r w:rsidRPr="00884BD1">
              <w:rPr>
                <w:color w:val="auto"/>
              </w:rPr>
              <w:t>ventaris</w:t>
            </w:r>
          </w:p>
        </w:tc>
        <w:tc>
          <w:tcPr>
            <w:tcW w:w="17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120.000</w:t>
            </w:r>
          </w:p>
          <w:p w:rsidR="00196332" w:rsidRPr="00884BD1" w:rsidRDefault="00196332" w:rsidP="001D2BB9">
            <w:pPr>
              <w:pStyle w:val="tabelpt"/>
              <w:jc w:val="right"/>
              <w:rPr>
                <w:color w:val="auto"/>
              </w:rPr>
            </w:pPr>
            <w:r w:rsidRPr="00884BD1">
              <w:rPr>
                <w:color w:val="auto"/>
              </w:rPr>
              <w:t>1/1 - 31/12</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p>
          <w:p w:rsidR="00196332" w:rsidRPr="00884BD1" w:rsidRDefault="00196332" w:rsidP="001D2BB9">
            <w:pPr>
              <w:pStyle w:val="tabelpt"/>
              <w:jc w:val="right"/>
              <w:rPr>
                <w:color w:val="auto"/>
              </w:rPr>
            </w:pP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120.000</w:t>
            </w:r>
          </w:p>
          <w:p w:rsidR="00196332" w:rsidRPr="00884BD1" w:rsidRDefault="00196332" w:rsidP="001D2BB9">
            <w:pPr>
              <w:pStyle w:val="tabelpt"/>
              <w:jc w:val="right"/>
              <w:rPr>
                <w:color w:val="auto"/>
              </w:rPr>
            </w:pPr>
            <w:r w:rsidRPr="00884BD1">
              <w:rPr>
                <w:color w:val="auto"/>
              </w:rPr>
              <w:t xml:space="preserve"> 31/12</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 xml:space="preserve">Debet </w:t>
            </w:r>
          </w:p>
        </w:tc>
        <w:tc>
          <w:tcPr>
            <w:tcW w:w="9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W&amp;V</w:t>
            </w:r>
          </w:p>
        </w:tc>
      </w:tr>
      <w:tr w:rsidR="00196332" w:rsidRPr="00884BD1" w:rsidTr="001D2BB9">
        <w:tblPrEx>
          <w:tblCellMar>
            <w:top w:w="0" w:type="dxa"/>
            <w:left w:w="0" w:type="dxa"/>
            <w:bottom w:w="0" w:type="dxa"/>
            <w:right w:w="0" w:type="dxa"/>
          </w:tblCellMar>
        </w:tblPrEx>
        <w:trPr>
          <w:trHeight w:val="60"/>
        </w:trPr>
        <w:tc>
          <w:tcPr>
            <w:tcW w:w="22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410</w:t>
            </w:r>
          </w:p>
          <w:p w:rsidR="00196332" w:rsidRPr="00884BD1" w:rsidRDefault="00196332" w:rsidP="001D2BB9">
            <w:pPr>
              <w:pStyle w:val="tabelpt"/>
              <w:rPr>
                <w:color w:val="auto"/>
              </w:rPr>
            </w:pPr>
            <w:r w:rsidRPr="00884BD1">
              <w:rPr>
                <w:color w:val="auto"/>
              </w:rPr>
              <w:t>Verkoopkosten</w:t>
            </w:r>
          </w:p>
        </w:tc>
        <w:tc>
          <w:tcPr>
            <w:tcW w:w="17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380.000</w:t>
            </w:r>
          </w:p>
          <w:p w:rsidR="00196332" w:rsidRPr="00884BD1" w:rsidRDefault="00196332" w:rsidP="001D2BB9">
            <w:pPr>
              <w:pStyle w:val="tabelpt"/>
              <w:jc w:val="right"/>
              <w:rPr>
                <w:color w:val="auto"/>
              </w:rPr>
            </w:pPr>
            <w:r w:rsidRPr="00884BD1">
              <w:rPr>
                <w:color w:val="auto"/>
              </w:rPr>
              <w:t>1/1 - 31/12</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p>
          <w:p w:rsidR="00196332" w:rsidRPr="00884BD1" w:rsidRDefault="00196332" w:rsidP="001D2BB9">
            <w:pPr>
              <w:pStyle w:val="tabelpt"/>
              <w:jc w:val="right"/>
              <w:rPr>
                <w:color w:val="auto"/>
              </w:rPr>
            </w:pP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380.000</w:t>
            </w:r>
          </w:p>
          <w:p w:rsidR="00196332" w:rsidRPr="00884BD1" w:rsidRDefault="00196332" w:rsidP="001D2BB9">
            <w:pPr>
              <w:pStyle w:val="tabelpt"/>
              <w:jc w:val="right"/>
              <w:rPr>
                <w:color w:val="auto"/>
              </w:rPr>
            </w:pPr>
            <w:r w:rsidRPr="00884BD1">
              <w:rPr>
                <w:color w:val="auto"/>
              </w:rPr>
              <w:t xml:space="preserve"> 31/12</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 xml:space="preserve">Debet </w:t>
            </w:r>
          </w:p>
        </w:tc>
        <w:tc>
          <w:tcPr>
            <w:tcW w:w="9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W&amp;V</w:t>
            </w:r>
          </w:p>
        </w:tc>
      </w:tr>
      <w:tr w:rsidR="00196332" w:rsidRPr="00884BD1" w:rsidTr="001D2BB9">
        <w:tblPrEx>
          <w:tblCellMar>
            <w:top w:w="0" w:type="dxa"/>
            <w:left w:w="0" w:type="dxa"/>
            <w:bottom w:w="0" w:type="dxa"/>
            <w:right w:w="0" w:type="dxa"/>
          </w:tblCellMar>
        </w:tblPrEx>
        <w:trPr>
          <w:trHeight w:val="60"/>
        </w:trPr>
        <w:tc>
          <w:tcPr>
            <w:tcW w:w="22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420</w:t>
            </w:r>
          </w:p>
          <w:p w:rsidR="00196332" w:rsidRPr="00884BD1" w:rsidRDefault="00196332" w:rsidP="001D2BB9">
            <w:pPr>
              <w:pStyle w:val="tabelpt"/>
              <w:rPr>
                <w:color w:val="auto"/>
              </w:rPr>
            </w:pPr>
            <w:r w:rsidRPr="00884BD1">
              <w:rPr>
                <w:color w:val="auto"/>
              </w:rPr>
              <w:t>Lonen en salarissen</w:t>
            </w:r>
          </w:p>
        </w:tc>
        <w:tc>
          <w:tcPr>
            <w:tcW w:w="17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410.000</w:t>
            </w:r>
          </w:p>
          <w:p w:rsidR="00196332" w:rsidRPr="00884BD1" w:rsidRDefault="00196332" w:rsidP="001D2BB9">
            <w:pPr>
              <w:pStyle w:val="tabelpt"/>
              <w:jc w:val="right"/>
              <w:rPr>
                <w:color w:val="auto"/>
              </w:rPr>
            </w:pPr>
            <w:r w:rsidRPr="00884BD1">
              <w:rPr>
                <w:color w:val="auto"/>
              </w:rPr>
              <w:t>1/1 - 31/12</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p>
          <w:p w:rsidR="00196332" w:rsidRPr="00884BD1" w:rsidRDefault="00196332" w:rsidP="001D2BB9">
            <w:pPr>
              <w:pStyle w:val="tabelpt"/>
              <w:jc w:val="right"/>
              <w:rPr>
                <w:color w:val="auto"/>
              </w:rPr>
            </w:pP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410.000</w:t>
            </w:r>
          </w:p>
          <w:p w:rsidR="00196332" w:rsidRPr="00884BD1" w:rsidRDefault="00196332" w:rsidP="001D2BB9">
            <w:pPr>
              <w:pStyle w:val="tabelpt"/>
              <w:jc w:val="right"/>
              <w:rPr>
                <w:color w:val="auto"/>
              </w:rPr>
            </w:pPr>
            <w:r w:rsidRPr="00884BD1">
              <w:rPr>
                <w:color w:val="auto"/>
              </w:rPr>
              <w:t xml:space="preserve"> 31/12</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Debet</w:t>
            </w:r>
          </w:p>
        </w:tc>
        <w:tc>
          <w:tcPr>
            <w:tcW w:w="9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W&amp;V</w:t>
            </w:r>
          </w:p>
        </w:tc>
      </w:tr>
      <w:tr w:rsidR="00196332" w:rsidRPr="00884BD1" w:rsidTr="001D2BB9">
        <w:tblPrEx>
          <w:tblCellMar>
            <w:top w:w="0" w:type="dxa"/>
            <w:left w:w="0" w:type="dxa"/>
            <w:bottom w:w="0" w:type="dxa"/>
            <w:right w:w="0" w:type="dxa"/>
          </w:tblCellMar>
        </w:tblPrEx>
        <w:trPr>
          <w:trHeight w:val="60"/>
        </w:trPr>
        <w:tc>
          <w:tcPr>
            <w:tcW w:w="22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700</w:t>
            </w:r>
          </w:p>
          <w:p w:rsidR="00196332" w:rsidRPr="00884BD1" w:rsidRDefault="00196332" w:rsidP="001D2BB9">
            <w:pPr>
              <w:pStyle w:val="tabelpt"/>
              <w:rPr>
                <w:color w:val="auto"/>
              </w:rPr>
            </w:pPr>
            <w:r w:rsidRPr="00884BD1">
              <w:rPr>
                <w:color w:val="auto"/>
              </w:rPr>
              <w:lastRenderedPageBreak/>
              <w:t>Voorraad</w:t>
            </w:r>
          </w:p>
        </w:tc>
        <w:tc>
          <w:tcPr>
            <w:tcW w:w="17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lastRenderedPageBreak/>
              <w:t>€</w:t>
            </w:r>
            <w:r w:rsidRPr="00884BD1">
              <w:rPr>
                <w:rFonts w:ascii="Cambria Math" w:hAnsi="Cambria Math" w:cs="Cambria Math"/>
                <w:color w:val="auto"/>
              </w:rPr>
              <w:t>    </w:t>
            </w:r>
            <w:r w:rsidRPr="00884BD1">
              <w:rPr>
                <w:color w:val="auto"/>
              </w:rPr>
              <w:t>600.000</w:t>
            </w:r>
          </w:p>
          <w:p w:rsidR="00196332" w:rsidRPr="00884BD1" w:rsidRDefault="00196332" w:rsidP="001D2BB9">
            <w:pPr>
              <w:pStyle w:val="tabelpt"/>
              <w:jc w:val="right"/>
              <w:rPr>
                <w:color w:val="auto"/>
              </w:rPr>
            </w:pPr>
            <w:r w:rsidRPr="00884BD1">
              <w:rPr>
                <w:color w:val="auto"/>
              </w:rPr>
              <w:lastRenderedPageBreak/>
              <w:t xml:space="preserve"> 1/1</w:t>
            </w:r>
          </w:p>
          <w:p w:rsidR="00196332" w:rsidRPr="00884BD1" w:rsidRDefault="00196332" w:rsidP="001D2BB9">
            <w:pPr>
              <w:pStyle w:val="tabelpt"/>
              <w:tabs>
                <w:tab w:val="left" w:pos="549"/>
              </w:tabs>
              <w:jc w:val="right"/>
              <w:rPr>
                <w:color w:val="auto"/>
              </w:rPr>
            </w:pPr>
            <w:r w:rsidRPr="00884BD1">
              <w:rPr>
                <w:color w:val="auto"/>
              </w:rPr>
              <w:t>€</w:t>
            </w:r>
            <w:r w:rsidRPr="00884BD1">
              <w:rPr>
                <w:rFonts w:ascii="Cambria Math" w:hAnsi="Cambria Math" w:cs="Cambria Math"/>
                <w:color w:val="auto"/>
              </w:rPr>
              <w:t>  </w:t>
            </w:r>
            <w:r w:rsidRPr="00884BD1">
              <w:rPr>
                <w:color w:val="auto"/>
              </w:rPr>
              <w:t>1.650.000</w:t>
            </w:r>
          </w:p>
          <w:p w:rsidR="00196332" w:rsidRPr="00884BD1" w:rsidRDefault="00196332" w:rsidP="001D2BB9">
            <w:pPr>
              <w:pStyle w:val="tabelpt"/>
              <w:jc w:val="right"/>
              <w:rPr>
                <w:color w:val="auto"/>
              </w:rPr>
            </w:pPr>
            <w:r w:rsidRPr="00884BD1">
              <w:rPr>
                <w:color w:val="auto"/>
              </w:rPr>
              <w:t>1/1 - 31/12</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lastRenderedPageBreak/>
              <w:t>€</w:t>
            </w:r>
            <w:r w:rsidRPr="00884BD1">
              <w:rPr>
                <w:rFonts w:ascii="Cambria Math" w:hAnsi="Cambria Math" w:cs="Cambria Math"/>
                <w:color w:val="auto"/>
              </w:rPr>
              <w:t>  </w:t>
            </w:r>
            <w:r w:rsidRPr="00884BD1">
              <w:rPr>
                <w:color w:val="auto"/>
              </w:rPr>
              <w:t>1.500.000</w:t>
            </w:r>
          </w:p>
          <w:p w:rsidR="00196332" w:rsidRPr="00884BD1" w:rsidRDefault="00196332" w:rsidP="001D2BB9">
            <w:pPr>
              <w:pStyle w:val="tabelpt"/>
              <w:tabs>
                <w:tab w:val="left" w:pos="537"/>
              </w:tabs>
              <w:jc w:val="right"/>
              <w:rPr>
                <w:color w:val="auto"/>
              </w:rPr>
            </w:pPr>
            <w:r w:rsidRPr="00884BD1">
              <w:rPr>
                <w:color w:val="auto"/>
              </w:rPr>
              <w:lastRenderedPageBreak/>
              <w:t>1/1 - 31/12</w:t>
            </w: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lastRenderedPageBreak/>
              <w:t>€</w:t>
            </w:r>
            <w:r w:rsidRPr="00884BD1">
              <w:rPr>
                <w:rFonts w:ascii="Cambria Math" w:hAnsi="Cambria Math" w:cs="Cambria Math"/>
                <w:color w:val="auto"/>
              </w:rPr>
              <w:t>  </w:t>
            </w:r>
            <w:r w:rsidRPr="00884BD1">
              <w:rPr>
                <w:color w:val="auto"/>
              </w:rPr>
              <w:t>750.000</w:t>
            </w:r>
          </w:p>
          <w:p w:rsidR="00196332" w:rsidRPr="00884BD1" w:rsidRDefault="00196332" w:rsidP="001D2BB9">
            <w:pPr>
              <w:pStyle w:val="tabelpt"/>
              <w:jc w:val="right"/>
              <w:rPr>
                <w:color w:val="auto"/>
              </w:rPr>
            </w:pPr>
            <w:r w:rsidRPr="00884BD1">
              <w:rPr>
                <w:color w:val="auto"/>
              </w:rPr>
              <w:lastRenderedPageBreak/>
              <w:t xml:space="preserve"> 31/12</w:t>
            </w:r>
          </w:p>
          <w:p w:rsidR="00196332" w:rsidRPr="00884BD1" w:rsidRDefault="00196332" w:rsidP="001D2BB9">
            <w:pPr>
              <w:pStyle w:val="tabelpt"/>
              <w:jc w:val="right"/>
              <w:rPr>
                <w:color w:val="auto"/>
              </w:rPr>
            </w:pP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lastRenderedPageBreak/>
              <w:t>Debet</w:t>
            </w:r>
          </w:p>
        </w:tc>
        <w:tc>
          <w:tcPr>
            <w:tcW w:w="9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Balans</w:t>
            </w:r>
          </w:p>
        </w:tc>
      </w:tr>
      <w:tr w:rsidR="00196332" w:rsidRPr="00884BD1" w:rsidTr="001D2BB9">
        <w:tblPrEx>
          <w:tblCellMar>
            <w:top w:w="0" w:type="dxa"/>
            <w:left w:w="0" w:type="dxa"/>
            <w:bottom w:w="0" w:type="dxa"/>
            <w:right w:w="0" w:type="dxa"/>
          </w:tblCellMar>
        </w:tblPrEx>
        <w:trPr>
          <w:trHeight w:val="60"/>
        </w:trPr>
        <w:tc>
          <w:tcPr>
            <w:tcW w:w="22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lastRenderedPageBreak/>
              <w:t>800</w:t>
            </w:r>
          </w:p>
          <w:p w:rsidR="00196332" w:rsidRPr="00884BD1" w:rsidRDefault="00196332" w:rsidP="001D2BB9">
            <w:pPr>
              <w:pStyle w:val="tabelpt"/>
              <w:rPr>
                <w:color w:val="auto"/>
              </w:rPr>
            </w:pPr>
            <w:r w:rsidRPr="00884BD1">
              <w:rPr>
                <w:color w:val="auto"/>
              </w:rPr>
              <w:t>Inkoopwaarde omzet</w:t>
            </w:r>
          </w:p>
        </w:tc>
        <w:tc>
          <w:tcPr>
            <w:tcW w:w="17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1.500.000</w:t>
            </w:r>
          </w:p>
          <w:p w:rsidR="00196332" w:rsidRPr="00884BD1" w:rsidRDefault="00196332" w:rsidP="001D2BB9">
            <w:pPr>
              <w:pStyle w:val="tabelpt"/>
              <w:jc w:val="right"/>
              <w:rPr>
                <w:color w:val="auto"/>
              </w:rPr>
            </w:pPr>
            <w:r w:rsidRPr="00884BD1">
              <w:rPr>
                <w:color w:val="auto"/>
              </w:rPr>
              <w:t>1/1 - 31/12</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 xml:space="preserve"> </w:t>
            </w: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1.500.000</w:t>
            </w:r>
          </w:p>
          <w:p w:rsidR="00196332" w:rsidRPr="00884BD1" w:rsidRDefault="00196332" w:rsidP="001D2BB9">
            <w:pPr>
              <w:pStyle w:val="tabelpt"/>
              <w:tabs>
                <w:tab w:val="left" w:pos="567"/>
              </w:tabs>
              <w:jc w:val="right"/>
              <w:rPr>
                <w:color w:val="auto"/>
              </w:rPr>
            </w:pPr>
            <w:r w:rsidRPr="00884BD1">
              <w:rPr>
                <w:color w:val="auto"/>
              </w:rPr>
              <w:t xml:space="preserve"> 31/12</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Debet</w:t>
            </w:r>
          </w:p>
        </w:tc>
        <w:tc>
          <w:tcPr>
            <w:tcW w:w="9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W&amp;V</w:t>
            </w:r>
          </w:p>
        </w:tc>
      </w:tr>
      <w:tr w:rsidR="00196332" w:rsidRPr="00884BD1" w:rsidTr="001D2BB9">
        <w:tblPrEx>
          <w:tblCellMar>
            <w:top w:w="0" w:type="dxa"/>
            <w:left w:w="0" w:type="dxa"/>
            <w:bottom w:w="0" w:type="dxa"/>
            <w:right w:w="0" w:type="dxa"/>
          </w:tblCellMar>
        </w:tblPrEx>
        <w:trPr>
          <w:trHeight w:val="60"/>
        </w:trPr>
        <w:tc>
          <w:tcPr>
            <w:tcW w:w="22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850</w:t>
            </w:r>
          </w:p>
          <w:p w:rsidR="00196332" w:rsidRPr="00884BD1" w:rsidRDefault="00196332" w:rsidP="001D2BB9">
            <w:pPr>
              <w:pStyle w:val="tabelpt"/>
              <w:rPr>
                <w:color w:val="auto"/>
              </w:rPr>
            </w:pPr>
            <w:r w:rsidRPr="00884BD1">
              <w:rPr>
                <w:color w:val="auto"/>
              </w:rPr>
              <w:t>Omzet</w:t>
            </w:r>
          </w:p>
        </w:tc>
        <w:tc>
          <w:tcPr>
            <w:tcW w:w="17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2.500.000</w:t>
            </w:r>
          </w:p>
          <w:p w:rsidR="00196332" w:rsidRPr="00884BD1" w:rsidRDefault="00196332" w:rsidP="001D2BB9">
            <w:pPr>
              <w:pStyle w:val="tabelpt"/>
              <w:jc w:val="right"/>
              <w:rPr>
                <w:color w:val="auto"/>
              </w:rPr>
            </w:pPr>
            <w:r w:rsidRPr="00884BD1">
              <w:rPr>
                <w:color w:val="auto"/>
              </w:rPr>
              <w:t>1/1 - 31/12</w:t>
            </w: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2.500.000</w:t>
            </w:r>
          </w:p>
          <w:p w:rsidR="00196332" w:rsidRPr="00884BD1" w:rsidRDefault="00196332" w:rsidP="001D2BB9">
            <w:pPr>
              <w:pStyle w:val="tabelpt"/>
              <w:jc w:val="right"/>
              <w:rPr>
                <w:color w:val="auto"/>
              </w:rPr>
            </w:pPr>
            <w:r w:rsidRPr="00884BD1">
              <w:rPr>
                <w:color w:val="auto"/>
              </w:rPr>
              <w:t xml:space="preserve"> 31/12</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Credit</w:t>
            </w:r>
          </w:p>
        </w:tc>
        <w:tc>
          <w:tcPr>
            <w:tcW w:w="9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W&amp;V</w:t>
            </w:r>
          </w:p>
        </w:tc>
      </w:tr>
      <w:tr w:rsidR="00196332" w:rsidRPr="00884BD1" w:rsidTr="001D2BB9">
        <w:tblPrEx>
          <w:tblCellMar>
            <w:top w:w="0" w:type="dxa"/>
            <w:left w:w="0" w:type="dxa"/>
            <w:bottom w:w="0" w:type="dxa"/>
            <w:right w:w="0" w:type="dxa"/>
          </w:tblCellMar>
        </w:tblPrEx>
        <w:trPr>
          <w:trHeight w:val="60"/>
        </w:trPr>
        <w:tc>
          <w:tcPr>
            <w:tcW w:w="22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920</w:t>
            </w:r>
          </w:p>
          <w:p w:rsidR="00196332" w:rsidRPr="00884BD1" w:rsidRDefault="00196332" w:rsidP="001D2BB9">
            <w:pPr>
              <w:pStyle w:val="tabelpt"/>
              <w:rPr>
                <w:color w:val="auto"/>
              </w:rPr>
            </w:pPr>
            <w:r w:rsidRPr="00884BD1">
              <w:rPr>
                <w:color w:val="auto"/>
              </w:rPr>
              <w:t>Resultaat deelneming Kastor nv</w:t>
            </w:r>
          </w:p>
        </w:tc>
        <w:tc>
          <w:tcPr>
            <w:tcW w:w="17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50.000</w:t>
            </w:r>
          </w:p>
          <w:p w:rsidR="00196332" w:rsidRPr="00884BD1" w:rsidRDefault="00196332" w:rsidP="001D2BB9">
            <w:pPr>
              <w:pStyle w:val="tabelpt"/>
              <w:jc w:val="right"/>
              <w:rPr>
                <w:color w:val="auto"/>
              </w:rPr>
            </w:pPr>
            <w:r w:rsidRPr="00884BD1">
              <w:rPr>
                <w:color w:val="auto"/>
              </w:rPr>
              <w:t xml:space="preserve"> 31/12</w:t>
            </w: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50.000</w:t>
            </w:r>
          </w:p>
          <w:p w:rsidR="00196332" w:rsidRPr="00884BD1" w:rsidRDefault="00196332" w:rsidP="001D2BB9">
            <w:pPr>
              <w:pStyle w:val="tabelpt"/>
              <w:jc w:val="right"/>
              <w:rPr>
                <w:color w:val="auto"/>
              </w:rPr>
            </w:pPr>
            <w:r w:rsidRPr="00884BD1">
              <w:rPr>
                <w:color w:val="auto"/>
              </w:rPr>
              <w:t xml:space="preserve"> 31/12</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Credit</w:t>
            </w:r>
          </w:p>
        </w:tc>
        <w:tc>
          <w:tcPr>
            <w:tcW w:w="9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W&amp;V</w:t>
            </w:r>
          </w:p>
        </w:tc>
      </w:tr>
      <w:tr w:rsidR="00196332" w:rsidRPr="00884BD1" w:rsidTr="001D2BB9">
        <w:tblPrEx>
          <w:tblCellMar>
            <w:top w:w="0" w:type="dxa"/>
            <w:left w:w="0" w:type="dxa"/>
            <w:bottom w:w="0" w:type="dxa"/>
            <w:right w:w="0" w:type="dxa"/>
          </w:tblCellMar>
        </w:tblPrEx>
        <w:trPr>
          <w:trHeight w:val="60"/>
        </w:trPr>
        <w:tc>
          <w:tcPr>
            <w:tcW w:w="22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930</w:t>
            </w:r>
          </w:p>
          <w:p w:rsidR="00196332" w:rsidRPr="00884BD1" w:rsidRDefault="00196332" w:rsidP="001D2BB9">
            <w:pPr>
              <w:pStyle w:val="tabelpt"/>
              <w:rPr>
                <w:color w:val="auto"/>
              </w:rPr>
            </w:pPr>
            <w:r w:rsidRPr="00884BD1">
              <w:rPr>
                <w:color w:val="auto"/>
              </w:rPr>
              <w:t>Interest</w:t>
            </w:r>
          </w:p>
        </w:tc>
        <w:tc>
          <w:tcPr>
            <w:tcW w:w="17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30.000</w:t>
            </w:r>
          </w:p>
          <w:p w:rsidR="00196332" w:rsidRPr="00884BD1" w:rsidRDefault="00196332" w:rsidP="001D2BB9">
            <w:pPr>
              <w:pStyle w:val="tabelpt"/>
              <w:jc w:val="right"/>
              <w:rPr>
                <w:color w:val="auto"/>
              </w:rPr>
            </w:pPr>
            <w:r w:rsidRPr="00884BD1">
              <w:rPr>
                <w:color w:val="auto"/>
              </w:rPr>
              <w:t>1/1 - 31/12</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30.000</w:t>
            </w:r>
          </w:p>
          <w:p w:rsidR="00196332" w:rsidRPr="00884BD1" w:rsidRDefault="00196332" w:rsidP="001D2BB9">
            <w:pPr>
              <w:pStyle w:val="tabelpt"/>
              <w:jc w:val="right"/>
              <w:rPr>
                <w:color w:val="auto"/>
              </w:rPr>
            </w:pPr>
            <w:r w:rsidRPr="00884BD1">
              <w:rPr>
                <w:color w:val="auto"/>
              </w:rPr>
              <w:t xml:space="preserve"> 31/12</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Debet</w:t>
            </w:r>
          </w:p>
        </w:tc>
        <w:tc>
          <w:tcPr>
            <w:tcW w:w="9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W&amp;V</w:t>
            </w:r>
          </w:p>
        </w:tc>
      </w:tr>
      <w:tr w:rsidR="00196332" w:rsidRPr="00884BD1" w:rsidTr="001D2BB9">
        <w:tblPrEx>
          <w:tblCellMar>
            <w:top w:w="0" w:type="dxa"/>
            <w:left w:w="0" w:type="dxa"/>
            <w:bottom w:w="0" w:type="dxa"/>
            <w:right w:w="0" w:type="dxa"/>
          </w:tblCellMar>
        </w:tblPrEx>
        <w:trPr>
          <w:trHeight w:val="60"/>
        </w:trPr>
        <w:tc>
          <w:tcPr>
            <w:tcW w:w="22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940</w:t>
            </w:r>
          </w:p>
          <w:p w:rsidR="00196332" w:rsidRPr="00884BD1" w:rsidRDefault="00196332" w:rsidP="001D2BB9">
            <w:pPr>
              <w:pStyle w:val="tabelpt"/>
              <w:rPr>
                <w:color w:val="auto"/>
              </w:rPr>
            </w:pPr>
            <w:r w:rsidRPr="00884BD1">
              <w:rPr>
                <w:color w:val="auto"/>
              </w:rPr>
              <w:t>Belasting</w:t>
            </w:r>
          </w:p>
        </w:tc>
        <w:tc>
          <w:tcPr>
            <w:tcW w:w="17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33.000</w:t>
            </w:r>
          </w:p>
          <w:p w:rsidR="00196332" w:rsidRPr="00884BD1" w:rsidRDefault="00196332" w:rsidP="001D2BB9">
            <w:pPr>
              <w:pStyle w:val="tabelpt"/>
              <w:jc w:val="right"/>
              <w:rPr>
                <w:color w:val="auto"/>
              </w:rPr>
            </w:pPr>
            <w:r w:rsidRPr="00884BD1">
              <w:rPr>
                <w:color w:val="auto"/>
              </w:rPr>
              <w:t>1/1 - 31/12</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33.000</w:t>
            </w:r>
          </w:p>
          <w:p w:rsidR="00196332" w:rsidRPr="00884BD1" w:rsidRDefault="00196332" w:rsidP="001D2BB9">
            <w:pPr>
              <w:pStyle w:val="tabelpt"/>
              <w:jc w:val="right"/>
              <w:rPr>
                <w:color w:val="auto"/>
              </w:rPr>
            </w:pPr>
            <w:r w:rsidRPr="00884BD1">
              <w:rPr>
                <w:color w:val="auto"/>
              </w:rPr>
              <w:t xml:space="preserve"> 31/12</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Debet</w:t>
            </w:r>
          </w:p>
        </w:tc>
        <w:tc>
          <w:tcPr>
            <w:tcW w:w="9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W&amp;V</w:t>
            </w:r>
          </w:p>
        </w:tc>
      </w:tr>
      <w:tr w:rsidR="00196332" w:rsidRPr="00884BD1" w:rsidTr="001D2BB9">
        <w:tblPrEx>
          <w:tblCellMar>
            <w:top w:w="0" w:type="dxa"/>
            <w:left w:w="0" w:type="dxa"/>
            <w:bottom w:w="0" w:type="dxa"/>
            <w:right w:w="0" w:type="dxa"/>
          </w:tblCellMar>
        </w:tblPrEx>
        <w:trPr>
          <w:trHeight w:val="60"/>
        </w:trPr>
        <w:tc>
          <w:tcPr>
            <w:tcW w:w="22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991</w:t>
            </w:r>
          </w:p>
          <w:p w:rsidR="00196332" w:rsidRPr="00884BD1" w:rsidRDefault="00196332" w:rsidP="001D2BB9">
            <w:pPr>
              <w:pStyle w:val="tabelpt"/>
              <w:rPr>
                <w:color w:val="auto"/>
              </w:rPr>
            </w:pPr>
            <w:r w:rsidRPr="00884BD1">
              <w:rPr>
                <w:color w:val="auto"/>
              </w:rPr>
              <w:t>Resultaat na belasting</w:t>
            </w:r>
          </w:p>
        </w:tc>
        <w:tc>
          <w:tcPr>
            <w:tcW w:w="17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77.000</w:t>
            </w:r>
          </w:p>
          <w:p w:rsidR="00196332" w:rsidRPr="00884BD1" w:rsidRDefault="00196332" w:rsidP="001D2BB9">
            <w:pPr>
              <w:pStyle w:val="tabelpt"/>
              <w:jc w:val="right"/>
              <w:rPr>
                <w:color w:val="auto"/>
              </w:rPr>
            </w:pPr>
            <w:r w:rsidRPr="00884BD1">
              <w:rPr>
                <w:color w:val="auto"/>
              </w:rPr>
              <w:t xml:space="preserve"> 31/12</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Verdana" w:hAnsi="Verdana" w:cs="Times New Roman"/>
                <w:color w:val="auto"/>
                <w:lang w:val="it-IT"/>
              </w:rPr>
            </w:pP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77.000</w:t>
            </w:r>
          </w:p>
          <w:p w:rsidR="00196332" w:rsidRPr="00884BD1" w:rsidRDefault="00196332" w:rsidP="001D2BB9">
            <w:pPr>
              <w:pStyle w:val="tabelpt"/>
              <w:jc w:val="right"/>
              <w:rPr>
                <w:color w:val="auto"/>
              </w:rPr>
            </w:pPr>
            <w:r w:rsidRPr="00884BD1">
              <w:rPr>
                <w:color w:val="auto"/>
              </w:rPr>
              <w:t xml:space="preserve"> 31/12</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Debet</w:t>
            </w:r>
          </w:p>
        </w:tc>
        <w:tc>
          <w:tcPr>
            <w:tcW w:w="9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W&amp;V</w:t>
            </w:r>
          </w:p>
        </w:tc>
      </w:tr>
      <w:tr w:rsidR="00196332" w:rsidRPr="00884BD1" w:rsidTr="001D2BB9">
        <w:tblPrEx>
          <w:tblCellMar>
            <w:top w:w="0" w:type="dxa"/>
            <w:left w:w="0" w:type="dxa"/>
            <w:bottom w:w="0" w:type="dxa"/>
            <w:right w:w="0" w:type="dxa"/>
          </w:tblCellMar>
        </w:tblPrEx>
        <w:trPr>
          <w:trHeight w:val="60"/>
        </w:trPr>
        <w:tc>
          <w:tcPr>
            <w:tcW w:w="22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rPr>
                <w:color w:val="auto"/>
              </w:rPr>
            </w:pPr>
            <w:r w:rsidRPr="00884BD1">
              <w:rPr>
                <w:color w:val="auto"/>
              </w:rPr>
              <w:t>Totaal</w:t>
            </w:r>
          </w:p>
        </w:tc>
        <w:tc>
          <w:tcPr>
            <w:tcW w:w="17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12.030.000</w:t>
            </w:r>
          </w:p>
        </w:tc>
        <w:tc>
          <w:tcPr>
            <w:tcW w:w="18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12.030.000</w:t>
            </w:r>
          </w:p>
        </w:tc>
        <w:tc>
          <w:tcPr>
            <w:tcW w:w="16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jc w:val="right"/>
              <w:textAlignment w:val="auto"/>
              <w:rPr>
                <w:rFonts w:ascii="UtopiaStd-Regular" w:hAnsi="UtopiaStd-Regular" w:cs="Times New Roman"/>
                <w:color w:val="auto"/>
                <w:lang w:val="it-IT"/>
              </w:rPr>
            </w:pP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UtopiaStd-Regular" w:hAnsi="UtopiaStd-Regular" w:cs="Times New Roman"/>
                <w:color w:val="auto"/>
                <w:lang w:val="it-IT"/>
              </w:rPr>
            </w:pPr>
          </w:p>
        </w:tc>
        <w:tc>
          <w:tcPr>
            <w:tcW w:w="9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196332" w:rsidRPr="00884BD1" w:rsidRDefault="00196332" w:rsidP="001D2BB9">
            <w:pPr>
              <w:pStyle w:val="NoParagraphStyle"/>
              <w:spacing w:line="240" w:lineRule="auto"/>
              <w:textAlignment w:val="auto"/>
              <w:rPr>
                <w:rFonts w:ascii="Verdana" w:hAnsi="Verdana" w:cs="Times New Roman"/>
                <w:color w:val="auto"/>
                <w:lang w:val="it-IT"/>
              </w:rPr>
            </w:pPr>
          </w:p>
        </w:tc>
      </w:tr>
    </w:tbl>
    <w:p w:rsidR="00196332" w:rsidRPr="005E489B" w:rsidRDefault="00196332" w:rsidP="00196332">
      <w:pPr>
        <w:pStyle w:val="pt"/>
      </w:pPr>
    </w:p>
    <w:p w:rsidR="00196332" w:rsidRPr="005E489B" w:rsidRDefault="00196332" w:rsidP="00196332">
      <w:pPr>
        <w:pStyle w:val="pt"/>
      </w:pPr>
    </w:p>
    <w:p w:rsidR="00A839A0" w:rsidRDefault="00A839A0"/>
    <w:sectPr w:rsidR="00A839A0" w:rsidSect="005E489B">
      <w:pgSz w:w="11907" w:h="16839" w:code="9"/>
      <w:pgMar w:top="720" w:right="720" w:bottom="720" w:left="72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Pro-Regular">
    <w:altName w:val="Verdana"/>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topiaStd-Bold">
    <w:panose1 w:val="00000000000000000000"/>
    <w:charset w:val="4D"/>
    <w:family w:val="auto"/>
    <w:notTrueType/>
    <w:pitch w:val="default"/>
    <w:sig w:usb0="00000003" w:usb1="00000000" w:usb2="00000000" w:usb3="00000000" w:csb0="00000001" w:csb1="00000000"/>
  </w:font>
  <w:font w:name="UtopiaStd-Regular">
    <w:altName w:val="Calibri"/>
    <w:panose1 w:val="00000000000000000000"/>
    <w:charset w:val="4D"/>
    <w:family w:val="auto"/>
    <w:notTrueType/>
    <w:pitch w:val="default"/>
    <w:sig w:usb0="00000003" w:usb1="00000000" w:usb2="00000000" w:usb3="00000000" w:csb0="00000001" w:csb1="00000000"/>
  </w:font>
  <w:font w:name="FrutigerLTStd-Roman">
    <w:panose1 w:val="00000000000000000000"/>
    <w:charset w:val="4D"/>
    <w:family w:val="auto"/>
    <w:notTrueType/>
    <w:pitch w:val="default"/>
    <w:sig w:usb0="00000003" w:usb1="00000000" w:usb2="00000000" w:usb3="00000000" w:csb0="00000001" w:csb1="00000000"/>
  </w:font>
  <w:font w:name="FrutigerLTStd-Italic">
    <w:panose1 w:val="00000000000000000000"/>
    <w:charset w:val="4D"/>
    <w:family w:val="auto"/>
    <w:notTrueType/>
    <w:pitch w:val="default"/>
    <w:sig w:usb0="00000003" w:usb1="00000000" w:usb2="00000000" w:usb3="00000000" w:csb0="00000001" w:csb1="00000000"/>
  </w:font>
  <w:font w:name="FrutigerLTStd-Bold">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92AAA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4675F8"/>
    <w:multiLevelType w:val="hybridMultilevel"/>
    <w:tmpl w:val="E5CC6EB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1BD21A4"/>
    <w:multiLevelType w:val="hybridMultilevel"/>
    <w:tmpl w:val="A52C08C2"/>
    <w:lvl w:ilvl="0" w:tplc="831C3E08">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DBC7BF3"/>
    <w:multiLevelType w:val="hybridMultilevel"/>
    <w:tmpl w:val="04322D54"/>
    <w:lvl w:ilvl="0" w:tplc="51CC7C18">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250D0E4C"/>
    <w:multiLevelType w:val="hybridMultilevel"/>
    <w:tmpl w:val="016AB9D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37D764D4"/>
    <w:multiLevelType w:val="hybridMultilevel"/>
    <w:tmpl w:val="2486B0E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45412204"/>
    <w:multiLevelType w:val="hybridMultilevel"/>
    <w:tmpl w:val="2C2AB08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50AF144B"/>
    <w:multiLevelType w:val="hybridMultilevel"/>
    <w:tmpl w:val="047A31F2"/>
    <w:lvl w:ilvl="0" w:tplc="831C3E08">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8">
    <w:nsid w:val="5FAB5F6C"/>
    <w:multiLevelType w:val="hybridMultilevel"/>
    <w:tmpl w:val="270A1590"/>
    <w:lvl w:ilvl="0" w:tplc="82B275A8">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6C6F3F34"/>
    <w:multiLevelType w:val="hybridMultilevel"/>
    <w:tmpl w:val="3AB8F6E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761F4881"/>
    <w:multiLevelType w:val="hybridMultilevel"/>
    <w:tmpl w:val="4CDAB98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76E74683"/>
    <w:multiLevelType w:val="hybridMultilevel"/>
    <w:tmpl w:val="554CD9A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7C5F1E93"/>
    <w:multiLevelType w:val="hybridMultilevel"/>
    <w:tmpl w:val="0DEA1B3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7"/>
  </w:num>
  <w:num w:numId="2">
    <w:abstractNumId w:val="10"/>
  </w:num>
  <w:num w:numId="3">
    <w:abstractNumId w:val="4"/>
  </w:num>
  <w:num w:numId="4">
    <w:abstractNumId w:val="11"/>
  </w:num>
  <w:num w:numId="5">
    <w:abstractNumId w:val="3"/>
  </w:num>
  <w:num w:numId="6">
    <w:abstractNumId w:val="8"/>
  </w:num>
  <w:num w:numId="7">
    <w:abstractNumId w:val="12"/>
  </w:num>
  <w:num w:numId="8">
    <w:abstractNumId w:val="1"/>
  </w:num>
  <w:num w:numId="9">
    <w:abstractNumId w:val="9"/>
  </w:num>
  <w:num w:numId="10">
    <w:abstractNumId w:val="8"/>
    <w:lvlOverride w:ilvl="0">
      <w:startOverride w:val="1"/>
    </w:lvlOverride>
  </w:num>
  <w:num w:numId="11">
    <w:abstractNumId w:val="8"/>
    <w:lvlOverride w:ilvl="0">
      <w:startOverride w:val="1"/>
    </w:lvlOverride>
  </w:num>
  <w:num w:numId="12">
    <w:abstractNumId w:val="2"/>
  </w:num>
  <w:num w:numId="13">
    <w:abstractNumId w:val="6"/>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compat/>
  <w:rsids>
    <w:rsidRoot w:val="00196332"/>
    <w:rsid w:val="00196332"/>
    <w:rsid w:val="002B1BFB"/>
    <w:rsid w:val="00A839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96332"/>
    <w:rPr>
      <w:rFonts w:ascii="Calibri" w:eastAsia="Times New Roman" w:hAnsi="Calibri" w:cs="Times New Roman"/>
      <w:lang w:val="it-IT" w:eastAsia="it-I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ParagraphStyle">
    <w:name w:val="[No Paragraph Style]"/>
    <w:rsid w:val="00196332"/>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eastAsia="it-IT"/>
    </w:rPr>
  </w:style>
  <w:style w:type="paragraph" w:customStyle="1" w:styleId="k1nr">
    <w:name w:val="k1_nr"/>
    <w:basedOn w:val="NoParagraphStyle"/>
    <w:uiPriority w:val="99"/>
    <w:rsid w:val="00196332"/>
    <w:pPr>
      <w:suppressAutoHyphens/>
      <w:jc w:val="right"/>
    </w:pPr>
    <w:rPr>
      <w:rFonts w:ascii="Verdana" w:hAnsi="Verdana" w:cs="UtopiaStd-Bold"/>
      <w:b/>
      <w:bCs/>
      <w:color w:val="FFFFFF"/>
      <w:sz w:val="148"/>
      <w:szCs w:val="148"/>
    </w:rPr>
  </w:style>
  <w:style w:type="paragraph" w:customStyle="1" w:styleId="k1kop1">
    <w:name w:val="k1_kop1"/>
    <w:basedOn w:val="NoParagraphStyle"/>
    <w:uiPriority w:val="99"/>
    <w:rsid w:val="00196332"/>
    <w:pPr>
      <w:suppressAutoHyphens/>
    </w:pPr>
    <w:rPr>
      <w:rFonts w:ascii="Verdana" w:hAnsi="Verdana" w:cs="UtopiaStd-Regular"/>
      <w:sz w:val="44"/>
      <w:szCs w:val="44"/>
    </w:rPr>
  </w:style>
  <w:style w:type="paragraph" w:customStyle="1" w:styleId="k2kop2aopgaven">
    <w:name w:val="k2_kop2a_opgaven"/>
    <w:basedOn w:val="NoParagraphStyle"/>
    <w:uiPriority w:val="99"/>
    <w:rsid w:val="00196332"/>
    <w:pPr>
      <w:tabs>
        <w:tab w:val="right" w:pos="1134"/>
        <w:tab w:val="left" w:pos="1304"/>
      </w:tabs>
      <w:suppressAutoHyphens/>
      <w:spacing w:before="454" w:line="250" w:lineRule="atLeast"/>
    </w:pPr>
    <w:rPr>
      <w:rFonts w:ascii="Verdana" w:hAnsi="Verdana" w:cs="UtopiaStd-Bold"/>
      <w:b/>
      <w:bCs/>
      <w:sz w:val="23"/>
      <w:szCs w:val="23"/>
      <w:lang w:val="it-IT"/>
    </w:rPr>
  </w:style>
  <w:style w:type="paragraph" w:customStyle="1" w:styleId="k2kop2bopgaven">
    <w:name w:val="k2_kop2b_opgaven"/>
    <w:basedOn w:val="k2kop2aopgaven"/>
    <w:uiPriority w:val="99"/>
    <w:rsid w:val="00196332"/>
    <w:pPr>
      <w:spacing w:before="0"/>
    </w:pPr>
    <w:rPr>
      <w:rFonts w:cs="UtopiaStd-Regular"/>
      <w:b w:val="0"/>
    </w:rPr>
  </w:style>
  <w:style w:type="paragraph" w:customStyle="1" w:styleId="pt">
    <w:name w:val="pt"/>
    <w:basedOn w:val="NoParagraphStyle"/>
    <w:uiPriority w:val="99"/>
    <w:rsid w:val="00196332"/>
    <w:pPr>
      <w:tabs>
        <w:tab w:val="left" w:pos="9878"/>
      </w:tabs>
      <w:spacing w:line="250" w:lineRule="atLeast"/>
      <w:ind w:right="567"/>
      <w:jc w:val="both"/>
    </w:pPr>
    <w:rPr>
      <w:rFonts w:ascii="Verdana" w:hAnsi="Verdana" w:cs="UtopiaStd-Regular"/>
      <w:color w:val="auto"/>
      <w:sz w:val="19"/>
      <w:szCs w:val="19"/>
    </w:rPr>
  </w:style>
  <w:style w:type="paragraph" w:customStyle="1" w:styleId="ptopslijst1">
    <w:name w:val="pt_ops_lijst_1"/>
    <w:basedOn w:val="pt"/>
    <w:uiPriority w:val="99"/>
    <w:rsid w:val="00196332"/>
    <w:pPr>
      <w:ind w:left="360" w:right="562" w:hanging="360"/>
    </w:pPr>
  </w:style>
  <w:style w:type="paragraph" w:customStyle="1" w:styleId="ptopslijst10">
    <w:name w:val="pt_ops_lijst_(10)"/>
    <w:basedOn w:val="ptopslijst1"/>
    <w:uiPriority w:val="99"/>
    <w:rsid w:val="00196332"/>
    <w:pPr>
      <w:ind w:left="1587" w:hanging="283"/>
    </w:pPr>
  </w:style>
  <w:style w:type="paragraph" w:customStyle="1" w:styleId="tabelpt">
    <w:name w:val="tabel_pt"/>
    <w:basedOn w:val="NoParagraphStyle"/>
    <w:uiPriority w:val="99"/>
    <w:rsid w:val="00196332"/>
    <w:pPr>
      <w:spacing w:line="250" w:lineRule="atLeast"/>
    </w:pPr>
    <w:rPr>
      <w:rFonts w:ascii="Verdana" w:hAnsi="Verdana" w:cs="FrutigerLTStd-Roman"/>
      <w:sz w:val="15"/>
      <w:szCs w:val="15"/>
    </w:rPr>
  </w:style>
  <w:style w:type="paragraph" w:customStyle="1" w:styleId="tabelptfn1">
    <w:name w:val="tabel_pt_fn1"/>
    <w:basedOn w:val="tabelpt"/>
    <w:uiPriority w:val="99"/>
    <w:rsid w:val="00196332"/>
    <w:pPr>
      <w:tabs>
        <w:tab w:val="left" w:pos="360"/>
      </w:tabs>
    </w:pPr>
    <w:rPr>
      <w:color w:val="auto"/>
    </w:rPr>
  </w:style>
  <w:style w:type="paragraph" w:customStyle="1" w:styleId="tabelptfn">
    <w:name w:val="tabel_pt_fn"/>
    <w:basedOn w:val="tabelptfn1"/>
    <w:uiPriority w:val="99"/>
    <w:rsid w:val="00196332"/>
    <w:pPr>
      <w:tabs>
        <w:tab w:val="left" w:pos="270"/>
      </w:tabs>
      <w:ind w:left="274" w:right="567" w:hanging="274"/>
    </w:pPr>
    <w:rPr>
      <w:lang w:val="it-IT"/>
    </w:rPr>
  </w:style>
  <w:style w:type="paragraph" w:customStyle="1" w:styleId="tabelpt23mm">
    <w:name w:val="tabel_pt_23mm"/>
    <w:basedOn w:val="tabelpt"/>
    <w:uiPriority w:val="99"/>
    <w:rsid w:val="00196332"/>
    <w:pPr>
      <w:ind w:left="1304"/>
    </w:pPr>
    <w:rPr>
      <w:rFonts w:cs="FrutigerLTStd-Italic"/>
      <w:i/>
      <w:iCs/>
    </w:rPr>
  </w:style>
  <w:style w:type="paragraph" w:customStyle="1" w:styleId="tabelptfn2">
    <w:name w:val="tabel_pt_fn2"/>
    <w:basedOn w:val="tabelptfn1"/>
    <w:uiPriority w:val="99"/>
    <w:rsid w:val="00196332"/>
    <w:pPr>
      <w:tabs>
        <w:tab w:val="left" w:pos="1680"/>
      </w:tabs>
      <w:ind w:left="450" w:hanging="450"/>
    </w:pPr>
  </w:style>
  <w:style w:type="paragraph" w:customStyle="1" w:styleId="ptopslijst2">
    <w:name w:val="pt_ops_lijst_2"/>
    <w:basedOn w:val="ptopslijst1"/>
    <w:uiPriority w:val="99"/>
    <w:rsid w:val="00196332"/>
    <w:pPr>
      <w:ind w:left="1760"/>
    </w:pPr>
  </w:style>
  <w:style w:type="paragraph" w:customStyle="1" w:styleId="pt4mm">
    <w:name w:val="pt_4mm"/>
    <w:basedOn w:val="NoParagraphStyle"/>
    <w:uiPriority w:val="99"/>
    <w:rsid w:val="00196332"/>
    <w:pPr>
      <w:spacing w:line="250" w:lineRule="atLeast"/>
      <w:ind w:left="360" w:right="562"/>
    </w:pPr>
    <w:rPr>
      <w:rFonts w:ascii="Verdana" w:hAnsi="Verdana" w:cs="UtopiaStd-Regular"/>
      <w:color w:val="auto"/>
      <w:sz w:val="19"/>
      <w:szCs w:val="19"/>
      <w:lang w:val="nb-NO"/>
    </w:rPr>
  </w:style>
  <w:style w:type="paragraph" w:customStyle="1" w:styleId="BasicParagraph">
    <w:name w:val="[Basic Paragraph]"/>
    <w:basedOn w:val="NoParagraphStyle"/>
    <w:uiPriority w:val="99"/>
    <w:rsid w:val="00196332"/>
  </w:style>
  <w:style w:type="paragraph" w:customStyle="1" w:styleId="tabelk1">
    <w:name w:val="tabel_k1"/>
    <w:basedOn w:val="NoParagraphStyle"/>
    <w:uiPriority w:val="99"/>
    <w:rsid w:val="00196332"/>
    <w:pPr>
      <w:tabs>
        <w:tab w:val="left" w:pos="1531"/>
        <w:tab w:val="left" w:pos="1587"/>
      </w:tabs>
      <w:spacing w:line="250" w:lineRule="atLeast"/>
    </w:pPr>
    <w:rPr>
      <w:rFonts w:ascii="Verdana" w:hAnsi="Verdana" w:cs="FrutigerLTStd-Bold"/>
      <w:b/>
      <w:bCs/>
      <w:sz w:val="15"/>
      <w:szCs w:val="15"/>
    </w:rPr>
  </w:style>
  <w:style w:type="paragraph" w:customStyle="1" w:styleId="tabelptopslijst1">
    <w:name w:val="tabel_pt_ops_lijst_1"/>
    <w:basedOn w:val="NoParagraphStyle"/>
    <w:uiPriority w:val="99"/>
    <w:rsid w:val="00196332"/>
    <w:pPr>
      <w:spacing w:line="250" w:lineRule="atLeast"/>
    </w:pPr>
    <w:rPr>
      <w:rFonts w:ascii="Verdana" w:hAnsi="Verdana" w:cs="FrutigerLTStd-Roman"/>
      <w:sz w:val="15"/>
      <w:szCs w:val="15"/>
    </w:rPr>
  </w:style>
  <w:style w:type="paragraph" w:customStyle="1" w:styleId="kaderpt">
    <w:name w:val="kader_pt"/>
    <w:basedOn w:val="NoParagraphStyle"/>
    <w:uiPriority w:val="99"/>
    <w:rsid w:val="00196332"/>
    <w:pPr>
      <w:spacing w:line="250" w:lineRule="atLeast"/>
    </w:pPr>
    <w:rPr>
      <w:rFonts w:ascii="Verdana" w:hAnsi="Verdana" w:cs="FrutigerLTStd-Roman"/>
      <w:sz w:val="15"/>
      <w:szCs w:val="15"/>
    </w:rPr>
  </w:style>
  <w:style w:type="character" w:customStyle="1" w:styleId="Bold">
    <w:name w:val="Bold"/>
    <w:uiPriority w:val="99"/>
    <w:rsid w:val="00196332"/>
    <w:rPr>
      <w:rFonts w:ascii="Verdana" w:hAnsi="Verdana"/>
      <w:b/>
    </w:rPr>
  </w:style>
  <w:style w:type="character" w:customStyle="1" w:styleId="Onderstreept">
    <w:name w:val="Onderstreept"/>
    <w:uiPriority w:val="99"/>
    <w:rsid w:val="00196332"/>
    <w:rPr>
      <w:rFonts w:ascii="Verdana" w:hAnsi="Verdana"/>
      <w:u w:val="none"/>
    </w:rPr>
  </w:style>
  <w:style w:type="character" w:customStyle="1" w:styleId="balansonderstreeptboven">
    <w:name w:val="balans_onderstreept_boven"/>
    <w:uiPriority w:val="99"/>
    <w:rsid w:val="00196332"/>
    <w:rPr>
      <w:rFonts w:ascii="Verdana" w:hAnsi="Verdana"/>
      <w:u w:val="thick" w:color="000000"/>
    </w:rPr>
  </w:style>
  <w:style w:type="character" w:customStyle="1" w:styleId="Italic">
    <w:name w:val="Italic"/>
    <w:uiPriority w:val="99"/>
    <w:rsid w:val="00196332"/>
    <w:rPr>
      <w:rFonts w:ascii="Verdana" w:hAnsi="Verdana"/>
      <w:i/>
      <w:color w:val="000000"/>
    </w:rPr>
  </w:style>
  <w:style w:type="character" w:customStyle="1" w:styleId="balansonderstreeptonder">
    <w:name w:val="balans_onderstreept_onder"/>
    <w:uiPriority w:val="99"/>
    <w:rsid w:val="00196332"/>
    <w:rPr>
      <w:rFonts w:ascii="Verdana" w:hAnsi="Verdana"/>
      <w:u w:val="thick" w:color="000000"/>
    </w:rPr>
  </w:style>
  <w:style w:type="character" w:customStyle="1" w:styleId="ItalicFrutiger">
    <w:name w:val="Italic_Frutiger"/>
    <w:uiPriority w:val="99"/>
    <w:rsid w:val="00196332"/>
    <w:rPr>
      <w:rFonts w:ascii="Verdana" w:hAnsi="Verdana"/>
      <w:i/>
      <w:color w:val="000000"/>
    </w:rPr>
  </w:style>
  <w:style w:type="character" w:customStyle="1" w:styleId="startzwart">
    <w:name w:val="start_zwart"/>
    <w:uiPriority w:val="99"/>
    <w:rsid w:val="00196332"/>
    <w:rPr>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3265</Words>
  <Characters>18612</Characters>
  <Application>Microsoft Office Word</Application>
  <DocSecurity>0</DocSecurity>
  <Lines>155</Lines>
  <Paragraphs>43</Paragraphs>
  <ScaleCrop>false</ScaleCrop>
  <Company>Springer-SBM</Company>
  <LinksUpToDate>false</LinksUpToDate>
  <CharactersWithSpaces>21834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d.jacobse</cp:lastModifiedBy>
  <cp:revision>1</cp:revision>
  <dcterms:created xsi:type="dcterms:W3CDTF">2016-08-04T08:53:00Z</dcterms:created>
  <dcterms:modified xsi:type="dcterms:W3CDTF">2016-08-04T08:54:00Z</dcterms:modified>
</cp:coreProperties>
</file>