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E8" w:rsidRPr="00096DD3" w:rsidRDefault="00AC26C8">
      <w:pPr>
        <w:rPr>
          <w:b/>
        </w:rPr>
      </w:pPr>
      <w:r w:rsidRPr="00096DD3">
        <w:rPr>
          <w:b/>
        </w:rPr>
        <w:t xml:space="preserve">Examens </w:t>
      </w:r>
      <w:r w:rsidR="001C2F1E">
        <w:rPr>
          <w:b/>
        </w:rPr>
        <w:t>PDL</w:t>
      </w:r>
      <w:r w:rsidRPr="00096DD3">
        <w:rPr>
          <w:b/>
        </w:rPr>
        <w:t xml:space="preserve"> per 1 </w:t>
      </w:r>
      <w:r w:rsidR="003478FC">
        <w:rPr>
          <w:b/>
        </w:rPr>
        <w:t>januari 2017</w:t>
      </w:r>
    </w:p>
    <w:p w:rsidR="00AC26C8" w:rsidRDefault="00AC26C8"/>
    <w:p w:rsidR="003478FC" w:rsidRDefault="003478FC" w:rsidP="003478FC"/>
    <w:p w:rsidR="003478FC" w:rsidRDefault="003478FC" w:rsidP="003478FC">
      <w:r>
        <w:t>Vanaf 1 januari 2017 zijn de bezemexamens vervallen</w:t>
      </w:r>
      <w:r w:rsidR="00224DE7">
        <w:t>.</w:t>
      </w:r>
    </w:p>
    <w:p w:rsidR="003478FC" w:rsidRDefault="003478FC" w:rsidP="003478FC"/>
    <w:p w:rsidR="003478FC" w:rsidRDefault="003478FC" w:rsidP="003478FC">
      <w:r>
        <w:t>De Associatie kent nu nog 2 mogelijkheden:</w:t>
      </w:r>
    </w:p>
    <w:p w:rsidR="00AC26C8" w:rsidRDefault="00AC26C8" w:rsidP="00AC26C8">
      <w:pPr>
        <w:pStyle w:val="Lijstalinea"/>
        <w:numPr>
          <w:ilvl w:val="0"/>
          <w:numId w:val="1"/>
        </w:numPr>
      </w:pPr>
      <w:r>
        <w:t>Overgangsregeling (examenprogramma 2016)</w:t>
      </w:r>
    </w:p>
    <w:p w:rsidR="00AC26C8" w:rsidRDefault="00AC26C8" w:rsidP="00AC26C8">
      <w:pPr>
        <w:pStyle w:val="Lijstalinea"/>
        <w:numPr>
          <w:ilvl w:val="0"/>
          <w:numId w:val="1"/>
        </w:numPr>
      </w:pPr>
      <w:r>
        <w:t>Examens nieuwe stijl (examenprogramma 2016)</w:t>
      </w:r>
    </w:p>
    <w:p w:rsidR="00096DD3" w:rsidRDefault="00096DD3" w:rsidP="00096DD3"/>
    <w:p w:rsidR="00096DD3" w:rsidRDefault="00096DD3" w:rsidP="00096DD3">
      <w:r>
        <w:t>Een behaalde voldoende voor een onderdeel blijft 4 jaar geldig.</w:t>
      </w:r>
    </w:p>
    <w:p w:rsidR="00AC26C8" w:rsidRDefault="00AC26C8" w:rsidP="00AC26C8"/>
    <w:p w:rsidR="00122844" w:rsidRDefault="00122844" w:rsidP="00AC26C8">
      <w:pPr>
        <w:rPr>
          <w:b/>
        </w:rPr>
      </w:pPr>
    </w:p>
    <w:p w:rsidR="003478FC" w:rsidRDefault="003478FC" w:rsidP="00AC26C8">
      <w:pPr>
        <w:rPr>
          <w:b/>
        </w:rPr>
      </w:pPr>
    </w:p>
    <w:p w:rsidR="00AC26C8" w:rsidRPr="00AC26C8" w:rsidRDefault="00AC26C8" w:rsidP="00AC26C8">
      <w:pPr>
        <w:rPr>
          <w:b/>
        </w:rPr>
      </w:pPr>
      <w:r>
        <w:rPr>
          <w:b/>
        </w:rPr>
        <w:t>Overgangs</w:t>
      </w:r>
      <w:r w:rsidRPr="00AC26C8">
        <w:rPr>
          <w:b/>
        </w:rPr>
        <w:t>examens</w:t>
      </w:r>
      <w:r>
        <w:rPr>
          <w:b/>
        </w:rPr>
        <w:t xml:space="preserve"> (tot en met 2020)</w:t>
      </w:r>
    </w:p>
    <w:tbl>
      <w:tblPr>
        <w:tblStyle w:val="Tabelraster"/>
        <w:tblW w:w="0" w:type="auto"/>
        <w:tblInd w:w="720" w:type="dxa"/>
        <w:tblLook w:val="04A0"/>
      </w:tblPr>
      <w:tblGrid>
        <w:gridCol w:w="3357"/>
        <w:gridCol w:w="3686"/>
        <w:gridCol w:w="1525"/>
      </w:tblGrid>
      <w:tr w:rsidR="0092620D" w:rsidTr="00122844">
        <w:tc>
          <w:tcPr>
            <w:tcW w:w="3357" w:type="dxa"/>
          </w:tcPr>
          <w:p w:rsidR="00096DD3" w:rsidRPr="00096DD3" w:rsidRDefault="00096DD3" w:rsidP="00032000">
            <w:pPr>
              <w:ind w:left="0"/>
              <w:rPr>
                <w:i/>
              </w:rPr>
            </w:pPr>
            <w:r w:rsidRPr="00096DD3">
              <w:rPr>
                <w:i/>
              </w:rPr>
              <w:t>Onderdeel</w:t>
            </w:r>
          </w:p>
        </w:tc>
        <w:tc>
          <w:tcPr>
            <w:tcW w:w="3686" w:type="dxa"/>
          </w:tcPr>
          <w:p w:rsidR="00096DD3" w:rsidRPr="00096DD3" w:rsidRDefault="00096DD3" w:rsidP="00032000">
            <w:pPr>
              <w:ind w:left="0"/>
              <w:rPr>
                <w:i/>
              </w:rPr>
            </w:pPr>
            <w:proofErr w:type="spellStart"/>
            <w:r>
              <w:rPr>
                <w:i/>
              </w:rPr>
              <w:t>Convoy-s</w:t>
            </w:r>
            <w:r w:rsidRPr="00096DD3">
              <w:rPr>
                <w:i/>
              </w:rPr>
              <w:t>tudieboek</w:t>
            </w:r>
            <w:proofErr w:type="spellEnd"/>
          </w:p>
        </w:tc>
        <w:tc>
          <w:tcPr>
            <w:tcW w:w="1525" w:type="dxa"/>
          </w:tcPr>
          <w:p w:rsidR="00096DD3" w:rsidRPr="00096DD3" w:rsidRDefault="00096DD3" w:rsidP="00032000">
            <w:pPr>
              <w:ind w:left="0"/>
              <w:rPr>
                <w:i/>
              </w:rPr>
            </w:pPr>
            <w:r w:rsidRPr="00096DD3">
              <w:rPr>
                <w:i/>
              </w:rPr>
              <w:t>Versie</w:t>
            </w:r>
          </w:p>
        </w:tc>
      </w:tr>
      <w:tr w:rsidR="00AC26C8" w:rsidTr="006B666A">
        <w:trPr>
          <w:trHeight w:hRule="exact" w:val="1361"/>
        </w:trPr>
        <w:tc>
          <w:tcPr>
            <w:tcW w:w="3357" w:type="dxa"/>
          </w:tcPr>
          <w:p w:rsidR="00AC26C8" w:rsidRDefault="00AC26C8" w:rsidP="00032000">
            <w:pPr>
              <w:ind w:left="0"/>
            </w:pPr>
            <w:r>
              <w:t xml:space="preserve">Loonheffingen </w:t>
            </w:r>
            <w:r w:rsidR="001C2F1E">
              <w:t>1 overgangsregeling</w:t>
            </w:r>
          </w:p>
        </w:tc>
        <w:tc>
          <w:tcPr>
            <w:tcW w:w="3686" w:type="dxa"/>
          </w:tcPr>
          <w:p w:rsidR="001C2F1E" w:rsidRDefault="001C2F1E" w:rsidP="00032000">
            <w:pPr>
              <w:ind w:left="0"/>
            </w:pPr>
            <w:r>
              <w:t>PD</w:t>
            </w:r>
            <w:r w:rsidR="00AC26C8">
              <w:t>L Loonheffingen</w:t>
            </w:r>
            <w:r>
              <w:t xml:space="preserve">: </w:t>
            </w:r>
          </w:p>
          <w:p w:rsidR="00AC26C8" w:rsidRDefault="00122844" w:rsidP="00032000">
            <w:pPr>
              <w:ind w:left="0"/>
            </w:pPr>
            <w:r>
              <w:t>H</w:t>
            </w:r>
            <w:r w:rsidR="001C2F1E">
              <w:t>oofdstuk 1, 3, 4, 5, 6, 7, 8, 9, 10</w:t>
            </w:r>
          </w:p>
          <w:p w:rsidR="001C2F1E" w:rsidRDefault="001C2F1E" w:rsidP="00032000">
            <w:pPr>
              <w:ind w:left="0"/>
            </w:pPr>
            <w:r>
              <w:t>PDL Arbeidsrecht en sociale zekerheid:</w:t>
            </w:r>
          </w:p>
          <w:p w:rsidR="001C2F1E" w:rsidRDefault="001C2F1E" w:rsidP="00032000">
            <w:pPr>
              <w:ind w:left="0"/>
            </w:pPr>
            <w:r>
              <w:t>Hoofdstuk 17, 19, 20</w:t>
            </w:r>
          </w:p>
          <w:p w:rsidR="006B666A" w:rsidRPr="006B666A" w:rsidRDefault="006B666A" w:rsidP="00032000">
            <w:pPr>
              <w:ind w:left="0"/>
              <w:rPr>
                <w:i/>
              </w:rPr>
            </w:pPr>
            <w:r>
              <w:rPr>
                <w:i/>
              </w:rPr>
              <w:t xml:space="preserve">                       </w:t>
            </w:r>
            <w:r w:rsidRPr="006B666A">
              <w:rPr>
                <w:i/>
              </w:rPr>
              <w:t>Zie bijgaande specificatie</w:t>
            </w:r>
          </w:p>
        </w:tc>
        <w:tc>
          <w:tcPr>
            <w:tcW w:w="1525" w:type="dxa"/>
          </w:tcPr>
          <w:p w:rsidR="00AC26C8" w:rsidRDefault="00AC26C8" w:rsidP="00032000">
            <w:pPr>
              <w:ind w:left="0"/>
            </w:pPr>
            <w:r>
              <w:t>16/17</w:t>
            </w:r>
          </w:p>
        </w:tc>
      </w:tr>
      <w:tr w:rsidR="00AC26C8" w:rsidTr="006B666A">
        <w:trPr>
          <w:trHeight w:hRule="exact" w:val="1361"/>
        </w:trPr>
        <w:tc>
          <w:tcPr>
            <w:tcW w:w="3357" w:type="dxa"/>
          </w:tcPr>
          <w:p w:rsidR="00AC26C8" w:rsidRDefault="001C2F1E" w:rsidP="00032000">
            <w:pPr>
              <w:ind w:left="0"/>
            </w:pPr>
            <w:r>
              <w:t>Loonheffingen 2 overgangsregeling</w:t>
            </w:r>
          </w:p>
        </w:tc>
        <w:tc>
          <w:tcPr>
            <w:tcW w:w="3686" w:type="dxa"/>
          </w:tcPr>
          <w:p w:rsidR="001C2F1E" w:rsidRDefault="001C2F1E" w:rsidP="001C2F1E">
            <w:pPr>
              <w:ind w:left="0"/>
            </w:pPr>
            <w:r>
              <w:t xml:space="preserve">PDL Loonheffingen: </w:t>
            </w:r>
          </w:p>
          <w:p w:rsidR="001C2F1E" w:rsidRDefault="00122844" w:rsidP="001C2F1E">
            <w:pPr>
              <w:ind w:left="0"/>
            </w:pPr>
            <w:r>
              <w:t>H</w:t>
            </w:r>
            <w:r w:rsidR="001C2F1E">
              <w:t>oofdstuk 2, 3, 9, 11, 12</w:t>
            </w:r>
          </w:p>
          <w:p w:rsidR="001C2F1E" w:rsidRDefault="001C2F1E" w:rsidP="001C2F1E">
            <w:pPr>
              <w:ind w:left="0"/>
            </w:pPr>
            <w:r>
              <w:t>PDL Arbeidsrecht en sociale zekerheid:</w:t>
            </w:r>
          </w:p>
          <w:p w:rsidR="00AC26C8" w:rsidRDefault="001C2F1E" w:rsidP="0092620D">
            <w:pPr>
              <w:ind w:left="0"/>
            </w:pPr>
            <w:r>
              <w:t>Hoofdstuk 16</w:t>
            </w:r>
            <w:r w:rsidR="0092620D">
              <w:t xml:space="preserve"> tot en met </w:t>
            </w:r>
            <w:r>
              <w:t>22</w:t>
            </w:r>
          </w:p>
          <w:p w:rsidR="006B666A" w:rsidRDefault="006B666A" w:rsidP="0092620D">
            <w:pPr>
              <w:ind w:left="0"/>
            </w:pPr>
            <w:r>
              <w:rPr>
                <w:i/>
              </w:rPr>
              <w:t xml:space="preserve">                       </w:t>
            </w:r>
            <w:r w:rsidRPr="006B666A">
              <w:rPr>
                <w:i/>
              </w:rPr>
              <w:t>Zie bijgaande specificatie</w:t>
            </w:r>
          </w:p>
        </w:tc>
        <w:tc>
          <w:tcPr>
            <w:tcW w:w="1525" w:type="dxa"/>
          </w:tcPr>
          <w:p w:rsidR="00AC26C8" w:rsidRDefault="00096DD3" w:rsidP="00032000">
            <w:pPr>
              <w:ind w:left="0"/>
            </w:pPr>
            <w:r>
              <w:t>16/17</w:t>
            </w:r>
          </w:p>
        </w:tc>
      </w:tr>
      <w:tr w:rsidR="00AC26C8" w:rsidTr="006B666A">
        <w:trPr>
          <w:trHeight w:val="680"/>
        </w:trPr>
        <w:tc>
          <w:tcPr>
            <w:tcW w:w="3357" w:type="dxa"/>
          </w:tcPr>
          <w:p w:rsidR="00AC26C8" w:rsidRDefault="001C2F1E" w:rsidP="001C2F1E">
            <w:pPr>
              <w:ind w:left="0"/>
            </w:pPr>
            <w:r>
              <w:t>Arbeidsrecht overgangsregeling</w:t>
            </w:r>
          </w:p>
        </w:tc>
        <w:tc>
          <w:tcPr>
            <w:tcW w:w="3686" w:type="dxa"/>
          </w:tcPr>
          <w:p w:rsidR="001C2F1E" w:rsidRDefault="001C2F1E" w:rsidP="001C2F1E">
            <w:pPr>
              <w:ind w:left="0"/>
            </w:pPr>
            <w:r>
              <w:t>PDL Arbeidsrecht en sociale zekerheid:</w:t>
            </w:r>
          </w:p>
          <w:p w:rsidR="00AC26C8" w:rsidRDefault="001C2F1E" w:rsidP="0092620D">
            <w:pPr>
              <w:ind w:left="0"/>
            </w:pPr>
            <w:r>
              <w:t>Hoofdstuk 1</w:t>
            </w:r>
            <w:r w:rsidR="0092620D">
              <w:t xml:space="preserve"> tot en met </w:t>
            </w:r>
            <w:r>
              <w:t>15</w:t>
            </w:r>
          </w:p>
          <w:p w:rsidR="006B666A" w:rsidRDefault="006B666A" w:rsidP="0092620D">
            <w:pPr>
              <w:ind w:left="0"/>
            </w:pPr>
            <w:r>
              <w:rPr>
                <w:i/>
              </w:rPr>
              <w:t xml:space="preserve">                       </w:t>
            </w:r>
            <w:r w:rsidRPr="006B666A">
              <w:rPr>
                <w:i/>
              </w:rPr>
              <w:t>Zie bijgaande specificatie</w:t>
            </w:r>
          </w:p>
        </w:tc>
        <w:tc>
          <w:tcPr>
            <w:tcW w:w="1525" w:type="dxa"/>
          </w:tcPr>
          <w:p w:rsidR="00AC26C8" w:rsidRDefault="00096DD3" w:rsidP="00032000">
            <w:pPr>
              <w:ind w:left="0"/>
            </w:pPr>
            <w:r>
              <w:t>16</w:t>
            </w:r>
            <w:r w:rsidR="00AC26C8">
              <w:t>/1</w:t>
            </w:r>
            <w:r>
              <w:t>7</w:t>
            </w:r>
          </w:p>
        </w:tc>
      </w:tr>
    </w:tbl>
    <w:p w:rsidR="00AC26C8" w:rsidRDefault="00AC26C8" w:rsidP="00AC26C8"/>
    <w:p w:rsidR="00096DD3" w:rsidRDefault="006B666A" w:rsidP="00AC26C8">
      <w:r>
        <w:t>Voorbeeld</w:t>
      </w:r>
      <w:r w:rsidR="00096DD3">
        <w:t>.</w:t>
      </w:r>
    </w:p>
    <w:p w:rsidR="00096DD3" w:rsidRDefault="006B666A" w:rsidP="00AC26C8">
      <w:r>
        <w:t xml:space="preserve">Als u </w:t>
      </w:r>
      <w:r w:rsidR="00096DD3">
        <w:t>in maart 2016 een voldoende hebt behaald voor het oude onderdeel Loon</w:t>
      </w:r>
      <w:r w:rsidR="001C2F1E">
        <w:t>h</w:t>
      </w:r>
      <w:r>
        <w:t xml:space="preserve">effingen 1, kunt u </w:t>
      </w:r>
      <w:r w:rsidR="001C2F1E">
        <w:t xml:space="preserve">in </w:t>
      </w:r>
      <w:r w:rsidR="003478FC">
        <w:t>januari 2017</w:t>
      </w:r>
      <w:r w:rsidR="001C2F1E">
        <w:t xml:space="preserve"> </w:t>
      </w:r>
      <w:r>
        <w:t xml:space="preserve">het onderdeel Loonheffingen 2 behalen </w:t>
      </w:r>
      <w:r w:rsidR="001C2F1E">
        <w:t xml:space="preserve">via </w:t>
      </w:r>
      <w:r w:rsidR="003478FC">
        <w:t>de overgangsregeling (examenprogramma 2016)</w:t>
      </w:r>
      <w:r w:rsidR="0092620D">
        <w:t xml:space="preserve">. In </w:t>
      </w:r>
      <w:r w:rsidR="003478FC">
        <w:t>augustus</w:t>
      </w:r>
      <w:r w:rsidR="0092620D">
        <w:t xml:space="preserve"> 2017 kunt u het diploma completeren door via de overgangsregeling het onderdeel Arbeidsrecht te behalen.</w:t>
      </w:r>
    </w:p>
    <w:p w:rsidR="00096DD3" w:rsidRDefault="00096DD3" w:rsidP="00AC26C8"/>
    <w:p w:rsidR="00122844" w:rsidRDefault="00122844" w:rsidP="00096DD3">
      <w:pPr>
        <w:rPr>
          <w:b/>
        </w:rPr>
      </w:pPr>
    </w:p>
    <w:p w:rsidR="003478FC" w:rsidRDefault="003478FC" w:rsidP="00096DD3">
      <w:pPr>
        <w:rPr>
          <w:b/>
        </w:rPr>
      </w:pPr>
    </w:p>
    <w:p w:rsidR="00096DD3" w:rsidRPr="00AC26C8" w:rsidRDefault="00096DD3" w:rsidP="00096DD3">
      <w:pPr>
        <w:rPr>
          <w:b/>
        </w:rPr>
      </w:pPr>
      <w:r>
        <w:rPr>
          <w:b/>
        </w:rPr>
        <w:t>Examens nieuwe stijl</w:t>
      </w:r>
    </w:p>
    <w:tbl>
      <w:tblPr>
        <w:tblStyle w:val="Tabelraster"/>
        <w:tblW w:w="0" w:type="auto"/>
        <w:tblInd w:w="720" w:type="dxa"/>
        <w:tblLook w:val="04A0"/>
      </w:tblPr>
      <w:tblGrid>
        <w:gridCol w:w="3357"/>
        <w:gridCol w:w="3686"/>
        <w:gridCol w:w="1525"/>
      </w:tblGrid>
      <w:tr w:rsidR="00096DD3" w:rsidTr="00122844">
        <w:tc>
          <w:tcPr>
            <w:tcW w:w="3357" w:type="dxa"/>
          </w:tcPr>
          <w:p w:rsidR="00096DD3" w:rsidRPr="00096DD3" w:rsidRDefault="00096DD3" w:rsidP="00032000">
            <w:pPr>
              <w:ind w:left="0"/>
              <w:rPr>
                <w:i/>
              </w:rPr>
            </w:pPr>
            <w:r w:rsidRPr="00096DD3">
              <w:rPr>
                <w:i/>
              </w:rPr>
              <w:t>Onderdeel</w:t>
            </w:r>
          </w:p>
        </w:tc>
        <w:tc>
          <w:tcPr>
            <w:tcW w:w="3686" w:type="dxa"/>
          </w:tcPr>
          <w:p w:rsidR="00096DD3" w:rsidRPr="00096DD3" w:rsidRDefault="00096DD3" w:rsidP="00032000">
            <w:pPr>
              <w:ind w:left="0"/>
              <w:rPr>
                <w:i/>
              </w:rPr>
            </w:pPr>
            <w:proofErr w:type="spellStart"/>
            <w:r>
              <w:rPr>
                <w:i/>
              </w:rPr>
              <w:t>Convoy-s</w:t>
            </w:r>
            <w:r w:rsidRPr="00096DD3">
              <w:rPr>
                <w:i/>
              </w:rPr>
              <w:t>tudieboek</w:t>
            </w:r>
            <w:proofErr w:type="spellEnd"/>
          </w:p>
        </w:tc>
        <w:tc>
          <w:tcPr>
            <w:tcW w:w="1525" w:type="dxa"/>
          </w:tcPr>
          <w:p w:rsidR="00096DD3" w:rsidRPr="00096DD3" w:rsidRDefault="00096DD3" w:rsidP="00032000">
            <w:pPr>
              <w:ind w:left="0"/>
              <w:rPr>
                <w:i/>
              </w:rPr>
            </w:pPr>
            <w:r w:rsidRPr="00096DD3">
              <w:rPr>
                <w:i/>
              </w:rPr>
              <w:t>Versie</w:t>
            </w:r>
          </w:p>
        </w:tc>
      </w:tr>
      <w:tr w:rsidR="00096DD3" w:rsidTr="00122844">
        <w:tc>
          <w:tcPr>
            <w:tcW w:w="3357" w:type="dxa"/>
          </w:tcPr>
          <w:p w:rsidR="00096DD3" w:rsidRDefault="00096DD3" w:rsidP="0092620D">
            <w:pPr>
              <w:ind w:left="0"/>
            </w:pPr>
            <w:r>
              <w:t xml:space="preserve">Loonheffingen niveau </w:t>
            </w:r>
            <w:r w:rsidR="0092620D">
              <w:t>4</w:t>
            </w:r>
          </w:p>
        </w:tc>
        <w:tc>
          <w:tcPr>
            <w:tcW w:w="3686" w:type="dxa"/>
          </w:tcPr>
          <w:p w:rsidR="00096DD3" w:rsidRDefault="0092620D" w:rsidP="00032000">
            <w:pPr>
              <w:ind w:left="0"/>
            </w:pPr>
            <w:r>
              <w:t>PD</w:t>
            </w:r>
            <w:r w:rsidR="00096DD3">
              <w:t>L Loonheffingen</w:t>
            </w:r>
          </w:p>
        </w:tc>
        <w:tc>
          <w:tcPr>
            <w:tcW w:w="1525" w:type="dxa"/>
          </w:tcPr>
          <w:p w:rsidR="00096DD3" w:rsidRDefault="00096DD3" w:rsidP="00032000">
            <w:pPr>
              <w:ind w:left="0"/>
            </w:pPr>
            <w:r>
              <w:t>16/17</w:t>
            </w:r>
          </w:p>
        </w:tc>
      </w:tr>
      <w:tr w:rsidR="00096DD3" w:rsidTr="00122844">
        <w:tc>
          <w:tcPr>
            <w:tcW w:w="3357" w:type="dxa"/>
          </w:tcPr>
          <w:p w:rsidR="00096DD3" w:rsidRDefault="00096DD3" w:rsidP="0092620D">
            <w:pPr>
              <w:ind w:left="0"/>
            </w:pPr>
            <w:r>
              <w:t xml:space="preserve">Arbeidsrecht en sociale zekerheid niveau </w:t>
            </w:r>
            <w:r w:rsidR="0092620D">
              <w:t>4</w:t>
            </w:r>
          </w:p>
        </w:tc>
        <w:tc>
          <w:tcPr>
            <w:tcW w:w="3686" w:type="dxa"/>
          </w:tcPr>
          <w:p w:rsidR="00096DD3" w:rsidRDefault="0092620D" w:rsidP="00032000">
            <w:pPr>
              <w:ind w:left="0"/>
            </w:pPr>
            <w:r>
              <w:t>PD</w:t>
            </w:r>
            <w:r w:rsidR="00096DD3">
              <w:t>L Arbeidsrecht en sociale zekerheid</w:t>
            </w:r>
          </w:p>
        </w:tc>
        <w:tc>
          <w:tcPr>
            <w:tcW w:w="1525" w:type="dxa"/>
          </w:tcPr>
          <w:p w:rsidR="00096DD3" w:rsidRDefault="00096DD3" w:rsidP="00032000">
            <w:pPr>
              <w:ind w:left="0"/>
            </w:pPr>
            <w:r>
              <w:t>16/17</w:t>
            </w:r>
          </w:p>
        </w:tc>
      </w:tr>
      <w:tr w:rsidR="00096DD3" w:rsidTr="00122844">
        <w:tc>
          <w:tcPr>
            <w:tcW w:w="3357" w:type="dxa"/>
          </w:tcPr>
          <w:p w:rsidR="00096DD3" w:rsidRDefault="00096DD3" w:rsidP="0092620D">
            <w:pPr>
              <w:ind w:left="0"/>
            </w:pPr>
            <w:r>
              <w:t xml:space="preserve">Personeel, organisatie en communicatie niveau </w:t>
            </w:r>
            <w:r w:rsidR="0092620D">
              <w:t>4</w:t>
            </w:r>
          </w:p>
        </w:tc>
        <w:tc>
          <w:tcPr>
            <w:tcW w:w="3686" w:type="dxa"/>
          </w:tcPr>
          <w:p w:rsidR="00096DD3" w:rsidRDefault="0092620D" w:rsidP="00032000">
            <w:pPr>
              <w:ind w:left="0"/>
            </w:pPr>
            <w:r>
              <w:t>PDL</w:t>
            </w:r>
            <w:r w:rsidR="00096DD3">
              <w:t xml:space="preserve"> Personeel, Organisatie en Communicatie</w:t>
            </w:r>
          </w:p>
        </w:tc>
        <w:tc>
          <w:tcPr>
            <w:tcW w:w="1525" w:type="dxa"/>
          </w:tcPr>
          <w:p w:rsidR="00096DD3" w:rsidRDefault="00096DD3" w:rsidP="00032000">
            <w:pPr>
              <w:ind w:left="0"/>
            </w:pPr>
            <w:r>
              <w:t>16/17</w:t>
            </w:r>
          </w:p>
        </w:tc>
      </w:tr>
    </w:tbl>
    <w:p w:rsidR="00AC26C8" w:rsidRDefault="00AC26C8" w:rsidP="0092620D"/>
    <w:p w:rsidR="003478FC" w:rsidRDefault="003478FC" w:rsidP="0092620D">
      <w:pPr>
        <w:rPr>
          <w:b/>
        </w:rPr>
      </w:pPr>
    </w:p>
    <w:p w:rsidR="003478FC" w:rsidRDefault="003478FC" w:rsidP="0092620D">
      <w:pPr>
        <w:rPr>
          <w:b/>
        </w:rPr>
      </w:pPr>
    </w:p>
    <w:p w:rsidR="006B666A" w:rsidRDefault="006B666A" w:rsidP="0092620D">
      <w:r>
        <w:rPr>
          <w:b/>
        </w:rPr>
        <w:t>Specificatie overgangsregeling</w:t>
      </w:r>
    </w:p>
    <w:p w:rsidR="006B666A" w:rsidRDefault="006B666A" w:rsidP="0092620D">
      <w:r>
        <w:t>Deze treft u op de volgende pagina's aan.</w:t>
      </w:r>
    </w:p>
    <w:p w:rsidR="006B666A" w:rsidRDefault="006B666A" w:rsidP="006B666A">
      <w:pPr>
        <w:rPr>
          <w:sz w:val="30"/>
          <w:szCs w:val="30"/>
        </w:rPr>
      </w:pPr>
    </w:p>
    <w:p w:rsidR="003478FC" w:rsidRDefault="003478FC" w:rsidP="006B666A">
      <w:pPr>
        <w:rPr>
          <w:sz w:val="30"/>
          <w:szCs w:val="30"/>
        </w:rPr>
      </w:pPr>
    </w:p>
    <w:p w:rsidR="006B666A" w:rsidRDefault="006B666A" w:rsidP="006B666A">
      <w:pPr>
        <w:rPr>
          <w:sz w:val="30"/>
          <w:szCs w:val="30"/>
        </w:rPr>
      </w:pPr>
      <w:r>
        <w:rPr>
          <w:sz w:val="30"/>
          <w:szCs w:val="30"/>
        </w:rPr>
        <w:t>Examenprogramma PDL Loonheffingen 1 Overgangsregeling</w:t>
      </w:r>
    </w:p>
    <w:p w:rsidR="00CA56FD" w:rsidRDefault="00CA56FD" w:rsidP="006B666A">
      <w:pPr>
        <w:rPr>
          <w:sz w:val="30"/>
          <w:szCs w:val="30"/>
        </w:rPr>
      </w:pPr>
    </w:p>
    <w:p w:rsidR="006B666A" w:rsidRDefault="006B666A" w:rsidP="006B666A">
      <w:pPr>
        <w:rPr>
          <w:sz w:val="30"/>
          <w:szCs w:val="30"/>
        </w:rPr>
      </w:pPr>
    </w:p>
    <w:tbl>
      <w:tblPr>
        <w:tblStyle w:val="Tabelraster"/>
        <w:tblW w:w="8744" w:type="dxa"/>
        <w:tblInd w:w="720" w:type="dxa"/>
        <w:tblLook w:val="04A0"/>
      </w:tblPr>
      <w:tblGrid>
        <w:gridCol w:w="619"/>
        <w:gridCol w:w="6119"/>
        <w:gridCol w:w="2006"/>
      </w:tblGrid>
      <w:tr w:rsidR="006B666A" w:rsidTr="006852DD">
        <w:tc>
          <w:tcPr>
            <w:tcW w:w="6738" w:type="dxa"/>
            <w:gridSpan w:val="2"/>
            <w:vAlign w:val="center"/>
          </w:tcPr>
          <w:p w:rsidR="006B666A" w:rsidRDefault="006B666A" w:rsidP="006852DD">
            <w:pPr>
              <w:ind w:left="0"/>
              <w:rPr>
                <w:sz w:val="26"/>
                <w:szCs w:val="26"/>
              </w:rPr>
            </w:pPr>
            <w:r w:rsidRPr="00BA1C4E">
              <w:rPr>
                <w:sz w:val="26"/>
                <w:szCs w:val="26"/>
              </w:rPr>
              <w:t xml:space="preserve">Eindtermen en toetstermen                                                                              </w:t>
            </w:r>
          </w:p>
          <w:p w:rsidR="006B666A" w:rsidRPr="00BA1C4E" w:rsidRDefault="006B666A" w:rsidP="006852DD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2006" w:type="dxa"/>
            <w:vAlign w:val="center"/>
          </w:tcPr>
          <w:p w:rsidR="006B666A" w:rsidRPr="00BA1C4E" w:rsidRDefault="006B666A" w:rsidP="006852DD">
            <w:pPr>
              <w:ind w:left="0"/>
              <w:rPr>
                <w:sz w:val="26"/>
                <w:szCs w:val="26"/>
              </w:rPr>
            </w:pPr>
          </w:p>
        </w:tc>
      </w:tr>
      <w:tr w:rsidR="006B666A" w:rsidTr="00CA56FD">
        <w:trPr>
          <w:trHeight w:hRule="exact" w:val="624"/>
        </w:trPr>
        <w:tc>
          <w:tcPr>
            <w:tcW w:w="6738" w:type="dxa"/>
            <w:gridSpan w:val="2"/>
            <w:vAlign w:val="center"/>
          </w:tcPr>
          <w:p w:rsidR="006B666A" w:rsidRPr="00BA1C4E" w:rsidRDefault="006B666A" w:rsidP="006852DD">
            <w:pPr>
              <w:ind w:left="0"/>
              <w:rPr>
                <w:i/>
              </w:rPr>
            </w:pP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</w:p>
        </w:tc>
      </w:tr>
      <w:tr w:rsidR="006B666A" w:rsidTr="006852DD">
        <w:tc>
          <w:tcPr>
            <w:tcW w:w="6738" w:type="dxa"/>
            <w:gridSpan w:val="2"/>
            <w:vAlign w:val="center"/>
          </w:tcPr>
          <w:p w:rsidR="006B666A" w:rsidRPr="00BA1C4E" w:rsidRDefault="006B666A" w:rsidP="006852DD">
            <w:pPr>
              <w:ind w:left="0"/>
              <w:rPr>
                <w:i/>
              </w:rPr>
            </w:pPr>
            <w:r w:rsidRPr="00BA1C4E">
              <w:rPr>
                <w:i/>
              </w:rPr>
              <w:t xml:space="preserve">1. </w:t>
            </w:r>
            <w:r w:rsidRPr="00B142C3">
              <w:rPr>
                <w:i/>
              </w:rPr>
              <w:t>De kandidaat heeft kennis van de regelgeving betreffende de dienstbetrekking en de daarmee samenhangende loonheffingen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rPr>
                <w:sz w:val="26"/>
                <w:szCs w:val="26"/>
              </w:rPr>
              <w:t xml:space="preserve">Theorie </w:t>
            </w:r>
            <w:r w:rsidRPr="00BA1C4E">
              <w:rPr>
                <w:sz w:val="26"/>
                <w:szCs w:val="26"/>
              </w:rPr>
              <w:t>in:</w:t>
            </w:r>
            <w:r>
              <w:rPr>
                <w:sz w:val="26"/>
                <w:szCs w:val="26"/>
              </w:rPr>
              <w:t xml:space="preserve"> PDL Loonheffingen 16/17</w:t>
            </w:r>
          </w:p>
        </w:tc>
      </w:tr>
      <w:tr w:rsidR="006B666A" w:rsidTr="006852DD"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1.1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B142C3">
              <w:t>De kandidaat kan de regels van de dienstbetrekking toepassen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4, 5</w:t>
            </w:r>
          </w:p>
        </w:tc>
      </w:tr>
      <w:tr w:rsidR="006B666A" w:rsidTr="006852DD"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1.2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B142C3">
              <w:t>De kandidaat kan de regels van de loonheffingen samenvatten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1, 3</w:t>
            </w:r>
          </w:p>
        </w:tc>
      </w:tr>
      <w:tr w:rsidR="006B666A" w:rsidTr="006852DD">
        <w:trPr>
          <w:trHeight w:val="567"/>
        </w:trPr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1.3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B142C3">
              <w:t xml:space="preserve">De kandidaat kan de wettelijke regelgeving van de </w:t>
            </w:r>
            <w:proofErr w:type="spellStart"/>
            <w:r w:rsidRPr="00B142C3">
              <w:t>inhoudingsplicht</w:t>
            </w:r>
            <w:proofErr w:type="spellEnd"/>
            <w:r w:rsidRPr="00B142C3">
              <w:t xml:space="preserve"> formuleren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4</w:t>
            </w:r>
          </w:p>
        </w:tc>
      </w:tr>
      <w:tr w:rsidR="006B666A" w:rsidTr="006852DD"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1.4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B142C3">
              <w:t>De kandidaat kan de regels van het loonbegrip toepassen in een concrete situatie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6, 8</w:t>
            </w:r>
          </w:p>
        </w:tc>
      </w:tr>
      <w:tr w:rsidR="006B666A" w:rsidTr="006852DD"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1.5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B142C3">
              <w:t>De kandidaat kan de wettelijke regelgeving van de eindheffingen toepassen in een conc</w:t>
            </w:r>
            <w:r>
              <w:t>r</w:t>
            </w:r>
            <w:r w:rsidRPr="00B142C3">
              <w:t>ete situatie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10</w:t>
            </w:r>
          </w:p>
        </w:tc>
      </w:tr>
      <w:tr w:rsidR="006B666A" w:rsidTr="006852DD"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1.6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B142C3">
              <w:t xml:space="preserve">De kandidaat kan de wettelijke regelgeving van de premies volksverzekeringen en premies werknemersverzekeringen toepassen in een </w:t>
            </w:r>
            <w:proofErr w:type="spellStart"/>
            <w:r w:rsidRPr="00B142C3">
              <w:t>concete</w:t>
            </w:r>
            <w:proofErr w:type="spellEnd"/>
            <w:r w:rsidRPr="00B142C3">
              <w:t xml:space="preserve"> situatie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3</w:t>
            </w:r>
          </w:p>
        </w:tc>
      </w:tr>
      <w:tr w:rsidR="006B666A" w:rsidTr="006852DD"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1.7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B142C3">
              <w:t xml:space="preserve">De kandidaat kan de wettelijke regelgeving van de inkomensafhankelijke </w:t>
            </w:r>
            <w:proofErr w:type="spellStart"/>
            <w:r w:rsidRPr="00B142C3">
              <w:t>Zvw-bijdrage</w:t>
            </w:r>
            <w:proofErr w:type="spellEnd"/>
            <w:r w:rsidRPr="00B142C3">
              <w:t xml:space="preserve"> toepassen in een concrete situatie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3</w:t>
            </w:r>
          </w:p>
        </w:tc>
      </w:tr>
      <w:tr w:rsidR="006B666A" w:rsidTr="00CA56FD">
        <w:trPr>
          <w:trHeight w:hRule="exact" w:val="624"/>
        </w:trPr>
        <w:tc>
          <w:tcPr>
            <w:tcW w:w="6738" w:type="dxa"/>
            <w:gridSpan w:val="2"/>
            <w:vAlign w:val="center"/>
          </w:tcPr>
          <w:p w:rsidR="006B666A" w:rsidRPr="00BA1C4E" w:rsidRDefault="006B666A" w:rsidP="006852DD">
            <w:pPr>
              <w:ind w:left="0"/>
              <w:rPr>
                <w:i/>
              </w:rPr>
            </w:pP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</w:p>
        </w:tc>
      </w:tr>
      <w:tr w:rsidR="006B666A" w:rsidTr="006852DD">
        <w:tc>
          <w:tcPr>
            <w:tcW w:w="6738" w:type="dxa"/>
            <w:gridSpan w:val="2"/>
            <w:vAlign w:val="center"/>
          </w:tcPr>
          <w:p w:rsidR="006B666A" w:rsidRPr="00BA1C4E" w:rsidRDefault="006B666A" w:rsidP="006852DD">
            <w:pPr>
              <w:ind w:left="0"/>
              <w:rPr>
                <w:i/>
              </w:rPr>
            </w:pPr>
            <w:r w:rsidRPr="00BA1C4E">
              <w:rPr>
                <w:i/>
              </w:rPr>
              <w:t>2.</w:t>
            </w:r>
            <w:r>
              <w:t xml:space="preserve"> </w:t>
            </w:r>
            <w:r w:rsidRPr="00B142C3">
              <w:rPr>
                <w:i/>
              </w:rPr>
              <w:t xml:space="preserve">De kandidaat heeft kennis van de werkkostenregeling en van de </w:t>
            </w:r>
            <w:proofErr w:type="spellStart"/>
            <w:r w:rsidRPr="00B142C3">
              <w:rPr>
                <w:i/>
              </w:rPr>
              <w:t>vrijstellings</w:t>
            </w:r>
            <w:proofErr w:type="spellEnd"/>
            <w:r w:rsidRPr="00B142C3">
              <w:rPr>
                <w:i/>
              </w:rPr>
              <w:t>- en kortingsmogelijkheden inzake loonheffing en premies werknemersverzekeringen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rPr>
                <w:sz w:val="26"/>
                <w:szCs w:val="26"/>
              </w:rPr>
              <w:t xml:space="preserve">Theorie </w:t>
            </w:r>
            <w:r w:rsidRPr="00BA1C4E">
              <w:rPr>
                <w:sz w:val="26"/>
                <w:szCs w:val="26"/>
              </w:rPr>
              <w:t>in:</w:t>
            </w:r>
            <w:r>
              <w:rPr>
                <w:sz w:val="26"/>
                <w:szCs w:val="26"/>
              </w:rPr>
              <w:t xml:space="preserve"> PDL Loonheffingen 16/17</w:t>
            </w:r>
          </w:p>
        </w:tc>
      </w:tr>
      <w:tr w:rsidR="006B666A" w:rsidTr="006852DD"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2.1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B142C3">
              <w:t>De kandidaat kan de werkkostenregeling toepassen in een concrete situatie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7</w:t>
            </w:r>
          </w:p>
        </w:tc>
      </w:tr>
      <w:tr w:rsidR="006B666A" w:rsidTr="006852DD"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2.2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B142C3">
              <w:t>De kandidaat kan de wettelijke regelgeving van de heffingskortingen toepassen in een concrete situatie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9</w:t>
            </w:r>
          </w:p>
        </w:tc>
      </w:tr>
      <w:tr w:rsidR="006B666A" w:rsidTr="006852DD"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2.3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B142C3">
              <w:t>De kandidaat kan voor een concrete situatie aangeven of er recht is op vrijstelling van de premies werknemersverzekeringen of op premiekorting werknemersverzekeringen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3</w:t>
            </w:r>
          </w:p>
        </w:tc>
      </w:tr>
      <w:tr w:rsidR="006B666A" w:rsidTr="006852DD"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2.4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B142C3">
              <w:t>De kandidaat kan de wettelijke regelgeving met betrekking tot afdrachtverminderingen toepassen in een concrete situatie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10</w:t>
            </w:r>
          </w:p>
        </w:tc>
      </w:tr>
      <w:tr w:rsidR="006B666A" w:rsidTr="006852DD"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2.5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B142C3">
              <w:t>De kandidaat kan de mogelijkheden van het eigenrisicodragerschap toelichten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3</w:t>
            </w:r>
          </w:p>
        </w:tc>
      </w:tr>
      <w:tr w:rsidR="006B666A" w:rsidTr="00CA56FD">
        <w:trPr>
          <w:trHeight w:hRule="exact" w:val="624"/>
        </w:trPr>
        <w:tc>
          <w:tcPr>
            <w:tcW w:w="6738" w:type="dxa"/>
            <w:gridSpan w:val="2"/>
            <w:vAlign w:val="center"/>
          </w:tcPr>
          <w:p w:rsidR="006B666A" w:rsidRPr="00BA1C4E" w:rsidRDefault="006B666A" w:rsidP="006852DD">
            <w:pPr>
              <w:ind w:left="0"/>
              <w:rPr>
                <w:i/>
              </w:rPr>
            </w:pP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</w:p>
        </w:tc>
      </w:tr>
      <w:tr w:rsidR="006B666A" w:rsidTr="006852DD">
        <w:trPr>
          <w:trHeight w:hRule="exact" w:val="1134"/>
        </w:trPr>
        <w:tc>
          <w:tcPr>
            <w:tcW w:w="6738" w:type="dxa"/>
            <w:gridSpan w:val="2"/>
            <w:vAlign w:val="center"/>
          </w:tcPr>
          <w:p w:rsidR="006B666A" w:rsidRPr="00BA1C4E" w:rsidRDefault="006B666A" w:rsidP="006852DD">
            <w:pPr>
              <w:ind w:left="0"/>
              <w:rPr>
                <w:i/>
              </w:rPr>
            </w:pPr>
            <w:r>
              <w:rPr>
                <w:i/>
              </w:rPr>
              <w:t>3</w:t>
            </w:r>
            <w:r w:rsidRPr="00BA1C4E">
              <w:rPr>
                <w:i/>
              </w:rPr>
              <w:t xml:space="preserve">. </w:t>
            </w:r>
            <w:r w:rsidRPr="00B142C3">
              <w:rPr>
                <w:i/>
              </w:rPr>
              <w:t>De kandidaat heeft kennis van de sociale zekerheid en daarmee samenhangende processen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rPr>
                <w:sz w:val="26"/>
                <w:szCs w:val="26"/>
              </w:rPr>
              <w:t xml:space="preserve">Theorie </w:t>
            </w:r>
            <w:r w:rsidRPr="00BA1C4E">
              <w:rPr>
                <w:sz w:val="26"/>
                <w:szCs w:val="26"/>
              </w:rPr>
              <w:t>in:</w:t>
            </w:r>
            <w:r>
              <w:rPr>
                <w:sz w:val="26"/>
                <w:szCs w:val="26"/>
              </w:rPr>
              <w:t xml:space="preserve"> PDL Arbeidrecht/Soc. zekerheid 16/17</w:t>
            </w:r>
          </w:p>
        </w:tc>
      </w:tr>
      <w:tr w:rsidR="006B666A" w:rsidTr="006852DD">
        <w:trPr>
          <w:trHeight w:hRule="exact" w:val="567"/>
        </w:trPr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lastRenderedPageBreak/>
              <w:t>3.1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662596">
              <w:t>De kandidaat kan de indeling van de sociale zekerheid en de verschillen tussen de diverse wetten uitleggen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17</w:t>
            </w:r>
          </w:p>
        </w:tc>
      </w:tr>
      <w:tr w:rsidR="006B666A" w:rsidTr="006852DD">
        <w:trPr>
          <w:trHeight w:hRule="exact" w:val="567"/>
        </w:trPr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3.2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662596">
              <w:t xml:space="preserve">De kandidaat kan de belangrijkste verschillen tussen de Zvw en de </w:t>
            </w:r>
            <w:proofErr w:type="spellStart"/>
            <w:r w:rsidRPr="00662596">
              <w:t>Wlz</w:t>
            </w:r>
            <w:proofErr w:type="spellEnd"/>
            <w:r w:rsidRPr="00662596">
              <w:t xml:space="preserve"> uitleggen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19, 20</w:t>
            </w:r>
          </w:p>
        </w:tc>
      </w:tr>
      <w:tr w:rsidR="006B666A" w:rsidTr="006852DD">
        <w:trPr>
          <w:trHeight w:hRule="exact" w:val="567"/>
        </w:trPr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3.3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662596">
              <w:t>De kandidaat kan de regelgeving van de sociale zekerheid met betrekking tot bezwaar toepassen in een concrete situatie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17</w:t>
            </w:r>
          </w:p>
        </w:tc>
      </w:tr>
      <w:tr w:rsidR="006B666A" w:rsidTr="006852DD">
        <w:trPr>
          <w:trHeight w:hRule="exact" w:val="567"/>
        </w:trPr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3.4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662596">
              <w:t>De kandidaat kan de uitvoeringsorganisatie van de sociale zekerheidswetten beschrijven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17</w:t>
            </w:r>
          </w:p>
        </w:tc>
      </w:tr>
      <w:tr w:rsidR="006B666A" w:rsidTr="006852DD">
        <w:trPr>
          <w:trHeight w:hRule="exact" w:val="454"/>
        </w:trPr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3.5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662596">
              <w:t>De kandidaat kan de regels van de polisadministratie uitleggen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17</w:t>
            </w:r>
          </w:p>
        </w:tc>
      </w:tr>
    </w:tbl>
    <w:p w:rsidR="006B666A" w:rsidRDefault="006B666A" w:rsidP="0092620D"/>
    <w:p w:rsidR="006B666A" w:rsidRDefault="006B666A">
      <w:r>
        <w:br w:type="page"/>
      </w:r>
    </w:p>
    <w:p w:rsidR="006B666A" w:rsidRDefault="006B666A" w:rsidP="006B666A">
      <w:pPr>
        <w:rPr>
          <w:sz w:val="30"/>
          <w:szCs w:val="30"/>
        </w:rPr>
      </w:pPr>
    </w:p>
    <w:p w:rsidR="00CA56FD" w:rsidRDefault="00CA56FD" w:rsidP="006B666A">
      <w:pPr>
        <w:rPr>
          <w:sz w:val="30"/>
          <w:szCs w:val="30"/>
        </w:rPr>
      </w:pPr>
    </w:p>
    <w:p w:rsidR="006B666A" w:rsidRDefault="006B666A" w:rsidP="006B666A">
      <w:pPr>
        <w:rPr>
          <w:sz w:val="30"/>
          <w:szCs w:val="30"/>
        </w:rPr>
      </w:pPr>
      <w:r>
        <w:rPr>
          <w:sz w:val="30"/>
          <w:szCs w:val="30"/>
        </w:rPr>
        <w:t>Examenprogramma PDL Loonheffingen 2 Overgangsregeling</w:t>
      </w:r>
    </w:p>
    <w:p w:rsidR="00CA56FD" w:rsidRDefault="00CA56FD" w:rsidP="006B666A">
      <w:pPr>
        <w:rPr>
          <w:sz w:val="30"/>
          <w:szCs w:val="30"/>
        </w:rPr>
      </w:pPr>
    </w:p>
    <w:p w:rsidR="006B666A" w:rsidRDefault="006B666A" w:rsidP="006B666A">
      <w:pPr>
        <w:rPr>
          <w:sz w:val="30"/>
          <w:szCs w:val="30"/>
        </w:rPr>
      </w:pPr>
    </w:p>
    <w:tbl>
      <w:tblPr>
        <w:tblStyle w:val="Tabelraster"/>
        <w:tblW w:w="8744" w:type="dxa"/>
        <w:tblInd w:w="720" w:type="dxa"/>
        <w:tblLook w:val="04A0"/>
      </w:tblPr>
      <w:tblGrid>
        <w:gridCol w:w="619"/>
        <w:gridCol w:w="6119"/>
        <w:gridCol w:w="2006"/>
      </w:tblGrid>
      <w:tr w:rsidR="006B666A" w:rsidTr="006852DD">
        <w:tc>
          <w:tcPr>
            <w:tcW w:w="6738" w:type="dxa"/>
            <w:gridSpan w:val="2"/>
            <w:vAlign w:val="center"/>
          </w:tcPr>
          <w:p w:rsidR="006B666A" w:rsidRPr="00BA1C4E" w:rsidRDefault="006B666A" w:rsidP="006852DD">
            <w:pPr>
              <w:ind w:left="0"/>
              <w:rPr>
                <w:sz w:val="26"/>
                <w:szCs w:val="26"/>
              </w:rPr>
            </w:pPr>
            <w:r w:rsidRPr="00BA1C4E">
              <w:rPr>
                <w:sz w:val="26"/>
                <w:szCs w:val="26"/>
              </w:rPr>
              <w:t xml:space="preserve">Eindtermen en toetstermen                                                                             </w:t>
            </w:r>
          </w:p>
        </w:tc>
        <w:tc>
          <w:tcPr>
            <w:tcW w:w="2006" w:type="dxa"/>
            <w:vAlign w:val="center"/>
          </w:tcPr>
          <w:p w:rsidR="006B666A" w:rsidRPr="00BA1C4E" w:rsidRDefault="006B666A" w:rsidP="006852DD">
            <w:pPr>
              <w:ind w:left="0"/>
              <w:rPr>
                <w:sz w:val="26"/>
                <w:szCs w:val="26"/>
              </w:rPr>
            </w:pPr>
          </w:p>
        </w:tc>
      </w:tr>
      <w:tr w:rsidR="006B666A" w:rsidTr="00CA56FD">
        <w:trPr>
          <w:trHeight w:hRule="exact" w:val="737"/>
        </w:trPr>
        <w:tc>
          <w:tcPr>
            <w:tcW w:w="6738" w:type="dxa"/>
            <w:gridSpan w:val="2"/>
            <w:vAlign w:val="center"/>
          </w:tcPr>
          <w:p w:rsidR="006B666A" w:rsidRPr="00BA1C4E" w:rsidRDefault="006B666A" w:rsidP="006852DD">
            <w:pPr>
              <w:ind w:left="0"/>
              <w:rPr>
                <w:i/>
              </w:rPr>
            </w:pP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</w:p>
        </w:tc>
      </w:tr>
      <w:tr w:rsidR="006B666A" w:rsidTr="006852DD">
        <w:tc>
          <w:tcPr>
            <w:tcW w:w="6738" w:type="dxa"/>
            <w:gridSpan w:val="2"/>
            <w:vAlign w:val="center"/>
          </w:tcPr>
          <w:p w:rsidR="006B666A" w:rsidRPr="00BA1C4E" w:rsidRDefault="006B666A" w:rsidP="006852DD">
            <w:pPr>
              <w:ind w:left="0"/>
              <w:rPr>
                <w:i/>
              </w:rPr>
            </w:pPr>
            <w:r w:rsidRPr="00BA1C4E">
              <w:rPr>
                <w:i/>
              </w:rPr>
              <w:t xml:space="preserve">1. </w:t>
            </w:r>
            <w:r w:rsidRPr="00694593">
              <w:rPr>
                <w:i/>
              </w:rPr>
              <w:t>De kandidaat heeft kennis van de loonadministratie en van de loonaangifte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rPr>
                <w:sz w:val="26"/>
                <w:szCs w:val="26"/>
              </w:rPr>
              <w:t xml:space="preserve">Theorie </w:t>
            </w:r>
            <w:r w:rsidRPr="00BA1C4E">
              <w:rPr>
                <w:sz w:val="26"/>
                <w:szCs w:val="26"/>
              </w:rPr>
              <w:t>in:</w:t>
            </w:r>
            <w:r>
              <w:rPr>
                <w:sz w:val="26"/>
                <w:szCs w:val="26"/>
              </w:rPr>
              <w:t xml:space="preserve"> PDL Loonheffingen 16/17</w:t>
            </w:r>
          </w:p>
        </w:tc>
      </w:tr>
      <w:tr w:rsidR="006B666A" w:rsidTr="006852DD">
        <w:trPr>
          <w:trHeight w:hRule="exact" w:val="567"/>
        </w:trPr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1.1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694593">
              <w:t>De kandidaat kan de regels van de loonaangifte uitleggen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2</w:t>
            </w:r>
          </w:p>
        </w:tc>
      </w:tr>
      <w:tr w:rsidR="006B666A" w:rsidTr="006852DD">
        <w:trPr>
          <w:trHeight w:val="624"/>
        </w:trPr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1.2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694593">
              <w:t xml:space="preserve">De kandidaat kan de regels van de </w:t>
            </w:r>
            <w:proofErr w:type="spellStart"/>
            <w:r w:rsidRPr="00694593">
              <w:t>loonheffingstabellen</w:t>
            </w:r>
            <w:proofErr w:type="spellEnd"/>
            <w:r w:rsidRPr="00694593">
              <w:t xml:space="preserve"> in een concrete situatie toepassen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9</w:t>
            </w:r>
          </w:p>
        </w:tc>
      </w:tr>
      <w:tr w:rsidR="006B666A" w:rsidTr="006852DD">
        <w:trPr>
          <w:trHeight w:val="624"/>
        </w:trPr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1.3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694593">
              <w:t>De kandidaat kan de regels van de premiebetaling in een concrete situatie toepassen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2</w:t>
            </w:r>
          </w:p>
        </w:tc>
      </w:tr>
      <w:tr w:rsidR="006B666A" w:rsidTr="006852DD"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1.4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694593">
              <w:t xml:space="preserve">De kandidaat kan de premies werknemersverzekeringen en de </w:t>
            </w:r>
            <w:proofErr w:type="spellStart"/>
            <w:r w:rsidRPr="00694593">
              <w:t>Zvw-bijdrage</w:t>
            </w:r>
            <w:proofErr w:type="spellEnd"/>
            <w:r w:rsidRPr="00694593">
              <w:t xml:space="preserve"> berekenen via de methode voorschrijdend cumulatief rekenen (VCR)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3</w:t>
            </w:r>
          </w:p>
        </w:tc>
      </w:tr>
      <w:tr w:rsidR="006B666A" w:rsidTr="006852DD">
        <w:trPr>
          <w:trHeight w:hRule="exact" w:val="624"/>
        </w:trPr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1.5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694593">
              <w:t>De kandidaat kan de regels van de inhouding en afdracht toepassen in een concrete situatie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3</w:t>
            </w:r>
          </w:p>
        </w:tc>
      </w:tr>
      <w:tr w:rsidR="006B666A" w:rsidTr="006852DD"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1.6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694593">
              <w:t>De kandidaat kan de wettelijke regelgeving met betrekking tot administratieve verplichtingen van de werkgever en de werknemer bij indiensttreding toepassen in een concrete situatie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2</w:t>
            </w:r>
          </w:p>
        </w:tc>
      </w:tr>
      <w:tr w:rsidR="006B666A" w:rsidTr="006852DD"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1.7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694593">
              <w:t>De kandidaat kan de wettelijke regelgeving met betrekking tot de overige administratieve verplichtingen van de werkgever en de werknemer toepassen in een concrete situatie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2</w:t>
            </w:r>
          </w:p>
        </w:tc>
      </w:tr>
      <w:tr w:rsidR="006B666A" w:rsidTr="00CA56FD">
        <w:trPr>
          <w:trHeight w:hRule="exact" w:val="737"/>
        </w:trPr>
        <w:tc>
          <w:tcPr>
            <w:tcW w:w="6738" w:type="dxa"/>
            <w:gridSpan w:val="2"/>
            <w:vAlign w:val="center"/>
          </w:tcPr>
          <w:p w:rsidR="006B666A" w:rsidRPr="00BA1C4E" w:rsidRDefault="006B666A" w:rsidP="006852DD">
            <w:pPr>
              <w:ind w:left="0"/>
              <w:rPr>
                <w:i/>
              </w:rPr>
            </w:pP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</w:p>
        </w:tc>
      </w:tr>
      <w:tr w:rsidR="006B666A" w:rsidTr="006852DD">
        <w:tc>
          <w:tcPr>
            <w:tcW w:w="6738" w:type="dxa"/>
            <w:gridSpan w:val="2"/>
            <w:vAlign w:val="center"/>
          </w:tcPr>
          <w:p w:rsidR="006B666A" w:rsidRPr="00BA1C4E" w:rsidRDefault="006B666A" w:rsidP="006852DD">
            <w:pPr>
              <w:ind w:left="0"/>
              <w:rPr>
                <w:i/>
              </w:rPr>
            </w:pPr>
            <w:r w:rsidRPr="00BA1C4E">
              <w:rPr>
                <w:i/>
              </w:rPr>
              <w:t>2.</w:t>
            </w:r>
            <w:r>
              <w:t xml:space="preserve"> </w:t>
            </w:r>
            <w:r w:rsidRPr="00694593">
              <w:rPr>
                <w:i/>
              </w:rPr>
              <w:t>De kandidaat heeft kennis van de inkomstenbelasting, alsmede van het boeteregime en de bezwaarprocedure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rPr>
                <w:sz w:val="26"/>
                <w:szCs w:val="26"/>
              </w:rPr>
              <w:t xml:space="preserve">Theorie </w:t>
            </w:r>
            <w:r w:rsidRPr="00BA1C4E">
              <w:rPr>
                <w:sz w:val="26"/>
                <w:szCs w:val="26"/>
              </w:rPr>
              <w:t>in:</w:t>
            </w:r>
            <w:r>
              <w:rPr>
                <w:sz w:val="26"/>
                <w:szCs w:val="26"/>
              </w:rPr>
              <w:t xml:space="preserve"> PDL Loonheffingen 16/17</w:t>
            </w:r>
          </w:p>
        </w:tc>
      </w:tr>
      <w:tr w:rsidR="006B666A" w:rsidTr="006852DD">
        <w:trPr>
          <w:trHeight w:hRule="exact" w:val="624"/>
        </w:trPr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2.1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694593">
              <w:t>De kandidaat kan de wettelijke regelgeving van de voorlopige aanslag inkomstenbelasting toepassen in een concrete situatie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3</w:t>
            </w:r>
          </w:p>
        </w:tc>
      </w:tr>
      <w:tr w:rsidR="006B666A" w:rsidTr="006852DD">
        <w:trPr>
          <w:trHeight w:hRule="exact" w:val="624"/>
        </w:trPr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2.2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694593">
              <w:t>De kandidaat kan de wettelijke regelgeving van het boeteregime toepassen in een concrete situatie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11</w:t>
            </w:r>
          </w:p>
        </w:tc>
      </w:tr>
      <w:tr w:rsidR="006B666A" w:rsidTr="006852DD">
        <w:trPr>
          <w:trHeight w:hRule="exact" w:val="624"/>
        </w:trPr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2.3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694593">
              <w:t>De kandidaat kan de wettelijke regelgeving van de bezwaarprocedure toepassen in een concrete situatie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12</w:t>
            </w:r>
          </w:p>
        </w:tc>
      </w:tr>
      <w:tr w:rsidR="006B666A" w:rsidTr="00CA56FD">
        <w:trPr>
          <w:trHeight w:hRule="exact" w:val="737"/>
        </w:trPr>
        <w:tc>
          <w:tcPr>
            <w:tcW w:w="6738" w:type="dxa"/>
            <w:gridSpan w:val="2"/>
            <w:vAlign w:val="center"/>
          </w:tcPr>
          <w:p w:rsidR="006B666A" w:rsidRPr="00BA1C4E" w:rsidRDefault="006B666A" w:rsidP="006852DD">
            <w:pPr>
              <w:ind w:left="0"/>
              <w:rPr>
                <w:i/>
              </w:rPr>
            </w:pP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</w:p>
        </w:tc>
      </w:tr>
      <w:tr w:rsidR="006B666A" w:rsidTr="006852DD">
        <w:trPr>
          <w:trHeight w:hRule="exact" w:val="1134"/>
        </w:trPr>
        <w:tc>
          <w:tcPr>
            <w:tcW w:w="6738" w:type="dxa"/>
            <w:gridSpan w:val="2"/>
            <w:vAlign w:val="center"/>
          </w:tcPr>
          <w:p w:rsidR="006B666A" w:rsidRPr="00BA1C4E" w:rsidRDefault="006B666A" w:rsidP="006852DD">
            <w:pPr>
              <w:ind w:left="0"/>
              <w:rPr>
                <w:i/>
              </w:rPr>
            </w:pPr>
            <w:r>
              <w:rPr>
                <w:i/>
              </w:rPr>
              <w:lastRenderedPageBreak/>
              <w:t>3</w:t>
            </w:r>
            <w:r w:rsidRPr="00BA1C4E">
              <w:rPr>
                <w:i/>
              </w:rPr>
              <w:t xml:space="preserve">. </w:t>
            </w:r>
            <w:r w:rsidRPr="00694593">
              <w:rPr>
                <w:i/>
              </w:rPr>
              <w:t>De kandidaat heeft kennis van de sociale zekerheid en daarmee samenhangende processen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rPr>
                <w:sz w:val="26"/>
                <w:szCs w:val="26"/>
              </w:rPr>
              <w:t xml:space="preserve">Theorie </w:t>
            </w:r>
            <w:r w:rsidRPr="00BA1C4E">
              <w:rPr>
                <w:sz w:val="26"/>
                <w:szCs w:val="26"/>
              </w:rPr>
              <w:t>in:</w:t>
            </w:r>
            <w:r>
              <w:rPr>
                <w:sz w:val="26"/>
                <w:szCs w:val="26"/>
              </w:rPr>
              <w:t xml:space="preserve"> PDL Arbeidrecht/Soc. zekerheid 16/17</w:t>
            </w:r>
          </w:p>
        </w:tc>
      </w:tr>
      <w:tr w:rsidR="006B666A" w:rsidTr="006852DD">
        <w:trPr>
          <w:trHeight w:hRule="exact" w:val="567"/>
        </w:trPr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3.1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694593">
              <w:t>De kandidaat kan de regels van de verzekeringsplicht toepassen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17</w:t>
            </w:r>
          </w:p>
        </w:tc>
      </w:tr>
      <w:tr w:rsidR="006B666A" w:rsidTr="006852DD">
        <w:trPr>
          <w:trHeight w:hRule="exact" w:val="567"/>
        </w:trPr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3.2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694593">
              <w:t>De kandidaat kan het uitkeringsloon berekenen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18, 20</w:t>
            </w:r>
          </w:p>
        </w:tc>
      </w:tr>
      <w:tr w:rsidR="006B666A" w:rsidTr="006852DD">
        <w:trPr>
          <w:trHeight w:hRule="exact" w:val="624"/>
        </w:trPr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3.3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694593">
              <w:t>De kandidaat kan de regelgeving met betrekking tot pensioenen uitleggen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16</w:t>
            </w:r>
          </w:p>
        </w:tc>
      </w:tr>
      <w:tr w:rsidR="006B666A" w:rsidTr="00CA56FD">
        <w:trPr>
          <w:trHeight w:hRule="exact" w:val="737"/>
        </w:trPr>
        <w:tc>
          <w:tcPr>
            <w:tcW w:w="6738" w:type="dxa"/>
            <w:gridSpan w:val="2"/>
            <w:vAlign w:val="center"/>
          </w:tcPr>
          <w:p w:rsidR="006B666A" w:rsidRPr="00BA1C4E" w:rsidRDefault="006B666A" w:rsidP="006852DD">
            <w:pPr>
              <w:ind w:left="0"/>
              <w:rPr>
                <w:i/>
              </w:rPr>
            </w:pP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</w:p>
        </w:tc>
      </w:tr>
      <w:tr w:rsidR="006B666A" w:rsidTr="006852DD">
        <w:trPr>
          <w:trHeight w:hRule="exact" w:val="1134"/>
        </w:trPr>
        <w:tc>
          <w:tcPr>
            <w:tcW w:w="6738" w:type="dxa"/>
            <w:gridSpan w:val="2"/>
            <w:vAlign w:val="center"/>
          </w:tcPr>
          <w:p w:rsidR="006B666A" w:rsidRPr="00BA1C4E" w:rsidRDefault="006B666A" w:rsidP="006852DD">
            <w:pPr>
              <w:ind w:left="0"/>
              <w:rPr>
                <w:i/>
              </w:rPr>
            </w:pPr>
            <w:r>
              <w:rPr>
                <w:i/>
              </w:rPr>
              <w:t>4</w:t>
            </w:r>
            <w:r w:rsidRPr="00BA1C4E">
              <w:rPr>
                <w:i/>
              </w:rPr>
              <w:t xml:space="preserve">. </w:t>
            </w:r>
            <w:r w:rsidRPr="00694593">
              <w:rPr>
                <w:i/>
              </w:rPr>
              <w:t>De kandidaat heeft kennis van de regelgeving bij arbeidsongeschiktheid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rPr>
                <w:sz w:val="26"/>
                <w:szCs w:val="26"/>
              </w:rPr>
              <w:t xml:space="preserve">Theorie </w:t>
            </w:r>
            <w:r w:rsidRPr="00BA1C4E">
              <w:rPr>
                <w:sz w:val="26"/>
                <w:szCs w:val="26"/>
              </w:rPr>
              <w:t>in:</w:t>
            </w:r>
            <w:r>
              <w:rPr>
                <w:sz w:val="26"/>
                <w:szCs w:val="26"/>
              </w:rPr>
              <w:t xml:space="preserve"> PDL Arbeidrecht/Soc. zekerheid 16/17</w:t>
            </w:r>
          </w:p>
        </w:tc>
      </w:tr>
      <w:tr w:rsidR="006B666A" w:rsidTr="006852DD">
        <w:trPr>
          <w:trHeight w:hRule="exact" w:val="624"/>
        </w:trPr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4.1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694593">
              <w:t>De kandidaat kan de regels betreffende kortdurende arbeidsongeschiktheid toepassen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19</w:t>
            </w:r>
          </w:p>
        </w:tc>
      </w:tr>
      <w:tr w:rsidR="006B666A" w:rsidTr="006852DD">
        <w:trPr>
          <w:trHeight w:hRule="exact" w:val="624"/>
        </w:trPr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4.2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694593">
              <w:t>De kandidaat kan de regels betreffende langdurende arbeidsongeschiktheid toepassen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20</w:t>
            </w:r>
          </w:p>
        </w:tc>
      </w:tr>
      <w:tr w:rsidR="006B666A" w:rsidTr="006852DD">
        <w:trPr>
          <w:trHeight w:hRule="exact" w:val="624"/>
        </w:trPr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4.3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694593">
              <w:t>De kandidaat kan de regels van de re-integratievoorzieningen uitleggen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22</w:t>
            </w:r>
          </w:p>
        </w:tc>
      </w:tr>
      <w:tr w:rsidR="006B666A" w:rsidTr="00CA56FD">
        <w:trPr>
          <w:trHeight w:hRule="exact" w:val="737"/>
        </w:trPr>
        <w:tc>
          <w:tcPr>
            <w:tcW w:w="6738" w:type="dxa"/>
            <w:gridSpan w:val="2"/>
            <w:vAlign w:val="center"/>
          </w:tcPr>
          <w:p w:rsidR="006B666A" w:rsidRPr="00BA1C4E" w:rsidRDefault="006B666A" w:rsidP="006852DD">
            <w:pPr>
              <w:ind w:left="0"/>
              <w:rPr>
                <w:i/>
              </w:rPr>
            </w:pP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</w:p>
        </w:tc>
      </w:tr>
      <w:tr w:rsidR="006B666A" w:rsidTr="006852DD">
        <w:trPr>
          <w:trHeight w:hRule="exact" w:val="1134"/>
        </w:trPr>
        <w:tc>
          <w:tcPr>
            <w:tcW w:w="6738" w:type="dxa"/>
            <w:gridSpan w:val="2"/>
            <w:vAlign w:val="center"/>
          </w:tcPr>
          <w:p w:rsidR="006B666A" w:rsidRPr="00BA1C4E" w:rsidRDefault="006B666A" w:rsidP="006852DD">
            <w:pPr>
              <w:ind w:left="0"/>
              <w:rPr>
                <w:i/>
              </w:rPr>
            </w:pPr>
            <w:r>
              <w:rPr>
                <w:i/>
              </w:rPr>
              <w:t>5</w:t>
            </w:r>
            <w:r w:rsidRPr="00BA1C4E">
              <w:rPr>
                <w:i/>
              </w:rPr>
              <w:t xml:space="preserve">. </w:t>
            </w:r>
            <w:r w:rsidRPr="00694593">
              <w:rPr>
                <w:i/>
              </w:rPr>
              <w:t>De kandidaat heeft kennis van de regelgeving bij werkloosheid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rPr>
                <w:sz w:val="26"/>
                <w:szCs w:val="26"/>
              </w:rPr>
              <w:t xml:space="preserve">Theorie </w:t>
            </w:r>
            <w:r w:rsidRPr="00BA1C4E">
              <w:rPr>
                <w:sz w:val="26"/>
                <w:szCs w:val="26"/>
              </w:rPr>
              <w:t>in:</w:t>
            </w:r>
            <w:r>
              <w:rPr>
                <w:sz w:val="26"/>
                <w:szCs w:val="26"/>
              </w:rPr>
              <w:t xml:space="preserve"> PDL Arbeidrecht/Soc. zekerheid 16/17</w:t>
            </w:r>
          </w:p>
        </w:tc>
      </w:tr>
      <w:tr w:rsidR="006B666A" w:rsidTr="006852DD">
        <w:trPr>
          <w:trHeight w:hRule="exact" w:val="624"/>
        </w:trPr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5.1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694593">
              <w:t>De kandidaat kan de regels van de ontslagwerkloosheid toepassen aan de hand van een concrete situatie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21</w:t>
            </w:r>
          </w:p>
        </w:tc>
      </w:tr>
      <w:tr w:rsidR="006B666A" w:rsidTr="006852DD">
        <w:trPr>
          <w:trHeight w:hRule="exact" w:val="624"/>
        </w:trPr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5.2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694593">
              <w:t>De kandidaat kan de regels van de onderbrekingswerkloosheid uitleggen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21</w:t>
            </w:r>
          </w:p>
        </w:tc>
      </w:tr>
    </w:tbl>
    <w:p w:rsidR="006B666A" w:rsidRDefault="006B666A" w:rsidP="0092620D"/>
    <w:p w:rsidR="006B666A" w:rsidRDefault="006B666A">
      <w:r>
        <w:br w:type="page"/>
      </w:r>
    </w:p>
    <w:p w:rsidR="006B666A" w:rsidRDefault="006B666A" w:rsidP="006B666A">
      <w:pPr>
        <w:rPr>
          <w:sz w:val="30"/>
          <w:szCs w:val="30"/>
        </w:rPr>
      </w:pPr>
    </w:p>
    <w:p w:rsidR="006B666A" w:rsidRDefault="006B666A" w:rsidP="006B666A">
      <w:pPr>
        <w:rPr>
          <w:sz w:val="30"/>
          <w:szCs w:val="30"/>
        </w:rPr>
      </w:pPr>
      <w:r>
        <w:rPr>
          <w:sz w:val="30"/>
          <w:szCs w:val="30"/>
        </w:rPr>
        <w:t>Examenprogramma PDL Arbeidsrecht Overgangsregeling</w:t>
      </w:r>
    </w:p>
    <w:p w:rsidR="00CA56FD" w:rsidRDefault="00CA56FD" w:rsidP="006B666A">
      <w:pPr>
        <w:rPr>
          <w:sz w:val="30"/>
          <w:szCs w:val="30"/>
        </w:rPr>
      </w:pPr>
    </w:p>
    <w:tbl>
      <w:tblPr>
        <w:tblStyle w:val="Tabelraster"/>
        <w:tblW w:w="8744" w:type="dxa"/>
        <w:tblInd w:w="720" w:type="dxa"/>
        <w:tblLook w:val="04A0"/>
      </w:tblPr>
      <w:tblGrid>
        <w:gridCol w:w="619"/>
        <w:gridCol w:w="6119"/>
        <w:gridCol w:w="2006"/>
      </w:tblGrid>
      <w:tr w:rsidR="006B666A" w:rsidTr="006852DD">
        <w:tc>
          <w:tcPr>
            <w:tcW w:w="6738" w:type="dxa"/>
            <w:gridSpan w:val="2"/>
            <w:vAlign w:val="center"/>
          </w:tcPr>
          <w:p w:rsidR="006B666A" w:rsidRPr="00BA1C4E" w:rsidRDefault="006B666A" w:rsidP="006852DD">
            <w:pPr>
              <w:ind w:left="0"/>
              <w:rPr>
                <w:sz w:val="26"/>
                <w:szCs w:val="26"/>
              </w:rPr>
            </w:pPr>
            <w:r w:rsidRPr="00BA1C4E">
              <w:rPr>
                <w:sz w:val="26"/>
                <w:szCs w:val="26"/>
              </w:rPr>
              <w:t xml:space="preserve">Eindtermen en toetstermen                                                                             </w:t>
            </w:r>
          </w:p>
        </w:tc>
        <w:tc>
          <w:tcPr>
            <w:tcW w:w="2006" w:type="dxa"/>
            <w:vAlign w:val="center"/>
          </w:tcPr>
          <w:p w:rsidR="006B666A" w:rsidRPr="00BA1C4E" w:rsidRDefault="006B666A" w:rsidP="006852DD">
            <w:pPr>
              <w:ind w:left="0"/>
              <w:rPr>
                <w:sz w:val="26"/>
                <w:szCs w:val="26"/>
              </w:rPr>
            </w:pPr>
          </w:p>
        </w:tc>
      </w:tr>
      <w:tr w:rsidR="006B666A" w:rsidTr="00CA56FD">
        <w:trPr>
          <w:trHeight w:hRule="exact" w:val="737"/>
        </w:trPr>
        <w:tc>
          <w:tcPr>
            <w:tcW w:w="6738" w:type="dxa"/>
            <w:gridSpan w:val="2"/>
            <w:vAlign w:val="center"/>
          </w:tcPr>
          <w:p w:rsidR="006B666A" w:rsidRPr="00BA1C4E" w:rsidRDefault="006B666A" w:rsidP="006852DD">
            <w:pPr>
              <w:ind w:left="0"/>
              <w:rPr>
                <w:i/>
              </w:rPr>
            </w:pP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</w:p>
        </w:tc>
      </w:tr>
      <w:tr w:rsidR="006B666A" w:rsidTr="006852DD">
        <w:tc>
          <w:tcPr>
            <w:tcW w:w="6738" w:type="dxa"/>
            <w:gridSpan w:val="2"/>
            <w:vAlign w:val="center"/>
          </w:tcPr>
          <w:p w:rsidR="006B666A" w:rsidRPr="00BA1C4E" w:rsidRDefault="006B666A" w:rsidP="006852DD">
            <w:pPr>
              <w:ind w:left="0"/>
              <w:rPr>
                <w:i/>
              </w:rPr>
            </w:pPr>
            <w:r w:rsidRPr="00BA1C4E">
              <w:rPr>
                <w:i/>
              </w:rPr>
              <w:t xml:space="preserve">1. </w:t>
            </w:r>
            <w:r w:rsidRPr="00C303DE">
              <w:rPr>
                <w:i/>
              </w:rPr>
              <w:t>De kandidaat heeft kennis van het arbeidsrecht, met name van arbeidsverhoudingen en van de arbeidsovereenkomst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rPr>
                <w:sz w:val="26"/>
                <w:szCs w:val="26"/>
              </w:rPr>
              <w:t xml:space="preserve">Theorie </w:t>
            </w:r>
            <w:r w:rsidRPr="00BA1C4E">
              <w:rPr>
                <w:sz w:val="26"/>
                <w:szCs w:val="26"/>
              </w:rPr>
              <w:t>in:</w:t>
            </w:r>
            <w:r>
              <w:rPr>
                <w:sz w:val="26"/>
                <w:szCs w:val="26"/>
              </w:rPr>
              <w:t xml:space="preserve"> PDL Arbeidrecht/Soc. zekerheid 16/17</w:t>
            </w:r>
          </w:p>
        </w:tc>
      </w:tr>
      <w:tr w:rsidR="006B666A" w:rsidTr="006852DD"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1.1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C303DE">
              <w:t>De kandidaat kan de gevolgen uitleggen van de verschillende arbeidsverhoudingen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3</w:t>
            </w:r>
          </w:p>
        </w:tc>
      </w:tr>
      <w:tr w:rsidR="006B666A" w:rsidTr="006852DD">
        <w:trPr>
          <w:trHeight w:hRule="exact" w:val="454"/>
        </w:trPr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1.2</w:t>
            </w:r>
          </w:p>
        </w:tc>
        <w:tc>
          <w:tcPr>
            <w:tcW w:w="6119" w:type="dxa"/>
            <w:vAlign w:val="center"/>
          </w:tcPr>
          <w:p w:rsidR="006B666A" w:rsidRPr="00C303DE" w:rsidRDefault="006B666A" w:rsidP="006852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kandidaat kan de regels in de sollicitatiefase toepassen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3, 14</w:t>
            </w:r>
          </w:p>
        </w:tc>
      </w:tr>
      <w:tr w:rsidR="006B666A" w:rsidTr="006852DD">
        <w:trPr>
          <w:trHeight w:val="567"/>
        </w:trPr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1.3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C303DE">
              <w:t>De kandidaat kan de richtlijnen met betrekking tot het sluiten van een arbeidsovereenkomst toepassen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3</w:t>
            </w:r>
          </w:p>
        </w:tc>
      </w:tr>
      <w:tr w:rsidR="006B666A" w:rsidTr="006852DD"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1.4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C303DE">
              <w:t>De kandidaat kan de rechten en plichten van werkgever en werknemer gedurende de arbeidsovereenkomst toepassen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4, 5</w:t>
            </w:r>
          </w:p>
        </w:tc>
      </w:tr>
      <w:tr w:rsidR="006B666A" w:rsidTr="006852DD">
        <w:trPr>
          <w:trHeight w:hRule="exact" w:val="454"/>
        </w:trPr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1.5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C303DE">
              <w:t>De kandidaat kan de regels van de bedingen toepassen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6</w:t>
            </w:r>
          </w:p>
        </w:tc>
      </w:tr>
      <w:tr w:rsidR="006B666A" w:rsidTr="006852DD"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1.6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C303DE">
              <w:t>De kandidaat kan de manieren toepassen waarop de arbeidsovereenkomst kan eindigen in een specifieke situatie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7, 8, 9</w:t>
            </w:r>
          </w:p>
        </w:tc>
      </w:tr>
      <w:tr w:rsidR="006B666A" w:rsidTr="006852DD"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1.7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C303DE">
              <w:t>De kandidaat kan de richtlijnen bij het einde van de dienstbetrekking toepassen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7, 8, 9</w:t>
            </w:r>
          </w:p>
        </w:tc>
      </w:tr>
      <w:tr w:rsidR="006B666A" w:rsidTr="006852DD">
        <w:trPr>
          <w:trHeight w:hRule="exact" w:val="454"/>
        </w:trPr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1.8</w:t>
            </w:r>
          </w:p>
        </w:tc>
        <w:tc>
          <w:tcPr>
            <w:tcW w:w="6119" w:type="dxa"/>
            <w:vAlign w:val="center"/>
          </w:tcPr>
          <w:p w:rsidR="006B666A" w:rsidRPr="00B142C3" w:rsidRDefault="006B666A" w:rsidP="006852DD">
            <w:pPr>
              <w:ind w:left="0"/>
            </w:pPr>
            <w:r w:rsidRPr="00C303DE">
              <w:t>De kandidaat kan de regels van de opzegverboden toepassen</w:t>
            </w:r>
          </w:p>
        </w:tc>
        <w:tc>
          <w:tcPr>
            <w:tcW w:w="2006" w:type="dxa"/>
          </w:tcPr>
          <w:p w:rsidR="006B666A" w:rsidRDefault="006B666A" w:rsidP="006852DD">
            <w:pPr>
              <w:ind w:left="0"/>
            </w:pPr>
            <w:r w:rsidRPr="007F6745">
              <w:t xml:space="preserve">Hoofdstuk </w:t>
            </w:r>
            <w:r>
              <w:t>10</w:t>
            </w:r>
          </w:p>
        </w:tc>
      </w:tr>
      <w:tr w:rsidR="006B666A" w:rsidTr="006852DD">
        <w:trPr>
          <w:trHeight w:hRule="exact" w:val="454"/>
        </w:trPr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1.9</w:t>
            </w:r>
          </w:p>
        </w:tc>
        <w:tc>
          <w:tcPr>
            <w:tcW w:w="6119" w:type="dxa"/>
            <w:vAlign w:val="center"/>
          </w:tcPr>
          <w:p w:rsidR="006B666A" w:rsidRPr="00B142C3" w:rsidRDefault="006B666A" w:rsidP="006852DD">
            <w:pPr>
              <w:ind w:left="0"/>
            </w:pPr>
            <w:r w:rsidRPr="00C303DE">
              <w:t>De kandidaat kan de regels van het arbeidsprocesrecht uitleggen</w:t>
            </w:r>
          </w:p>
        </w:tc>
        <w:tc>
          <w:tcPr>
            <w:tcW w:w="2006" w:type="dxa"/>
          </w:tcPr>
          <w:p w:rsidR="006B666A" w:rsidRDefault="006B666A" w:rsidP="006852DD">
            <w:pPr>
              <w:ind w:left="0"/>
            </w:pPr>
            <w:r w:rsidRPr="007F6745">
              <w:t xml:space="preserve">Hoofdstuk </w:t>
            </w:r>
            <w:r>
              <w:t>1, 2</w:t>
            </w:r>
          </w:p>
        </w:tc>
      </w:tr>
      <w:tr w:rsidR="006B666A" w:rsidTr="00CA56FD">
        <w:trPr>
          <w:trHeight w:hRule="exact" w:val="737"/>
        </w:trPr>
        <w:tc>
          <w:tcPr>
            <w:tcW w:w="6738" w:type="dxa"/>
            <w:gridSpan w:val="2"/>
            <w:vAlign w:val="center"/>
          </w:tcPr>
          <w:p w:rsidR="006B666A" w:rsidRPr="00BA1C4E" w:rsidRDefault="006B666A" w:rsidP="006852DD">
            <w:pPr>
              <w:ind w:left="0"/>
              <w:rPr>
                <w:i/>
              </w:rPr>
            </w:pP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</w:p>
        </w:tc>
      </w:tr>
      <w:tr w:rsidR="006B666A" w:rsidTr="006852DD">
        <w:tc>
          <w:tcPr>
            <w:tcW w:w="6738" w:type="dxa"/>
            <w:gridSpan w:val="2"/>
            <w:vAlign w:val="center"/>
          </w:tcPr>
          <w:p w:rsidR="006B666A" w:rsidRPr="00BA1C4E" w:rsidRDefault="006B666A" w:rsidP="006852DD">
            <w:pPr>
              <w:ind w:left="0"/>
              <w:rPr>
                <w:i/>
              </w:rPr>
            </w:pPr>
            <w:r w:rsidRPr="00BA1C4E">
              <w:rPr>
                <w:i/>
              </w:rPr>
              <w:t>2.</w:t>
            </w:r>
            <w:r>
              <w:t xml:space="preserve"> </w:t>
            </w:r>
            <w:r w:rsidRPr="00C303DE">
              <w:rPr>
                <w:i/>
              </w:rPr>
              <w:t>De kandidaat heeft kennis van de regelgeving</w:t>
            </w:r>
            <w:r>
              <w:rPr>
                <w:i/>
              </w:rPr>
              <w:t xml:space="preserve"> betreffende de cao, mede</w:t>
            </w:r>
            <w:r w:rsidRPr="00C303DE">
              <w:rPr>
                <w:i/>
              </w:rPr>
              <w:t xml:space="preserve">zeggenschap, arbeidsomstandigheden en arbeidstijden en van de </w:t>
            </w:r>
            <w:proofErr w:type="spellStart"/>
            <w:r w:rsidRPr="00C303DE">
              <w:rPr>
                <w:i/>
              </w:rPr>
              <w:t>Wazo</w:t>
            </w:r>
            <w:proofErr w:type="spellEnd"/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rPr>
                <w:sz w:val="26"/>
                <w:szCs w:val="26"/>
              </w:rPr>
              <w:t xml:space="preserve">Theorie </w:t>
            </w:r>
            <w:r w:rsidRPr="00BA1C4E">
              <w:rPr>
                <w:sz w:val="26"/>
                <w:szCs w:val="26"/>
              </w:rPr>
              <w:t>in:</w:t>
            </w:r>
            <w:r>
              <w:rPr>
                <w:sz w:val="26"/>
                <w:szCs w:val="26"/>
              </w:rPr>
              <w:t xml:space="preserve"> PDL Arbeidrecht/Soc. zekerheid 16/17</w:t>
            </w:r>
          </w:p>
        </w:tc>
      </w:tr>
      <w:tr w:rsidR="006B666A" w:rsidTr="006852DD"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2.1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C303DE">
              <w:t>De kandidaat kan de regels van de cao toepassen aan de hand van een concrete situatie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11</w:t>
            </w:r>
          </w:p>
        </w:tc>
      </w:tr>
      <w:tr w:rsidR="006B666A" w:rsidTr="006852DD">
        <w:trPr>
          <w:trHeight w:hRule="exact" w:val="454"/>
        </w:trPr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2.2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C303DE">
              <w:t>De kandidaat kan regels van medezeggenschap uitleggen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15</w:t>
            </w:r>
          </w:p>
        </w:tc>
      </w:tr>
      <w:tr w:rsidR="006B666A" w:rsidTr="006852DD"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2.3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C303DE">
              <w:t>De kandidaat kan regels met betrekking tot arbeidsomstandigheden uitleggen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13</w:t>
            </w:r>
          </w:p>
        </w:tc>
      </w:tr>
      <w:tr w:rsidR="006B666A" w:rsidTr="006852DD"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2.4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C303DE">
              <w:t>De kandidaat kan de regels met betrekking tot arbeidstijden interpreteren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13</w:t>
            </w:r>
          </w:p>
        </w:tc>
      </w:tr>
      <w:tr w:rsidR="006B666A" w:rsidTr="006852DD">
        <w:tc>
          <w:tcPr>
            <w:tcW w:w="619" w:type="dxa"/>
            <w:vAlign w:val="center"/>
          </w:tcPr>
          <w:p w:rsidR="006B666A" w:rsidRDefault="006B666A" w:rsidP="006852DD">
            <w:pPr>
              <w:ind w:left="0"/>
            </w:pPr>
            <w:r>
              <w:t>2.5</w:t>
            </w:r>
          </w:p>
        </w:tc>
        <w:tc>
          <w:tcPr>
            <w:tcW w:w="6119" w:type="dxa"/>
            <w:vAlign w:val="center"/>
          </w:tcPr>
          <w:p w:rsidR="006B666A" w:rsidRDefault="006B666A" w:rsidP="006852DD">
            <w:pPr>
              <w:ind w:left="0"/>
            </w:pPr>
            <w:r w:rsidRPr="00C303DE">
              <w:t>De kandidaat kan de regels van de Wet arbeid en zorg in een concrete situatie toepassen</w:t>
            </w: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  <w:r>
              <w:t>Hoofdstuk 12</w:t>
            </w:r>
          </w:p>
        </w:tc>
      </w:tr>
      <w:tr w:rsidR="006B666A" w:rsidTr="00CA56FD">
        <w:trPr>
          <w:trHeight w:hRule="exact" w:val="737"/>
        </w:trPr>
        <w:tc>
          <w:tcPr>
            <w:tcW w:w="6738" w:type="dxa"/>
            <w:gridSpan w:val="2"/>
            <w:vAlign w:val="center"/>
          </w:tcPr>
          <w:p w:rsidR="006B666A" w:rsidRPr="00BA1C4E" w:rsidRDefault="006B666A" w:rsidP="006852DD">
            <w:pPr>
              <w:ind w:left="0"/>
              <w:rPr>
                <w:i/>
              </w:rPr>
            </w:pPr>
          </w:p>
        </w:tc>
        <w:tc>
          <w:tcPr>
            <w:tcW w:w="2006" w:type="dxa"/>
            <w:vAlign w:val="center"/>
          </w:tcPr>
          <w:p w:rsidR="006B666A" w:rsidRDefault="006B666A" w:rsidP="006852DD">
            <w:pPr>
              <w:ind w:left="0"/>
            </w:pPr>
          </w:p>
        </w:tc>
      </w:tr>
    </w:tbl>
    <w:p w:rsidR="006B666A" w:rsidRPr="006B666A" w:rsidRDefault="006B666A" w:rsidP="0092620D"/>
    <w:sectPr w:rsidR="006B666A" w:rsidRPr="006B666A" w:rsidSect="0021449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4F5E"/>
    <w:multiLevelType w:val="hybridMultilevel"/>
    <w:tmpl w:val="FAFE782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D41930"/>
    <w:multiLevelType w:val="hybridMultilevel"/>
    <w:tmpl w:val="159695F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C26C8"/>
    <w:rsid w:val="00096390"/>
    <w:rsid w:val="00096DD3"/>
    <w:rsid w:val="000D105B"/>
    <w:rsid w:val="000E313A"/>
    <w:rsid w:val="00122844"/>
    <w:rsid w:val="001A5454"/>
    <w:rsid w:val="001C2F1E"/>
    <w:rsid w:val="0021449C"/>
    <w:rsid w:val="00224DE7"/>
    <w:rsid w:val="002D7F15"/>
    <w:rsid w:val="003478FC"/>
    <w:rsid w:val="004F69FF"/>
    <w:rsid w:val="005E529A"/>
    <w:rsid w:val="006B666A"/>
    <w:rsid w:val="0092620D"/>
    <w:rsid w:val="00A53246"/>
    <w:rsid w:val="00AC26C8"/>
    <w:rsid w:val="00B01503"/>
    <w:rsid w:val="00B17CCE"/>
    <w:rsid w:val="00B70869"/>
    <w:rsid w:val="00CA56FD"/>
    <w:rsid w:val="00D067E8"/>
    <w:rsid w:val="00DD29AC"/>
    <w:rsid w:val="00E526F0"/>
    <w:rsid w:val="00F9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67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26C8"/>
    <w:pPr>
      <w:contextualSpacing/>
    </w:pPr>
  </w:style>
  <w:style w:type="table" w:styleId="Tabelraster">
    <w:name w:val="Table Grid"/>
    <w:basedOn w:val="Standaardtabel"/>
    <w:uiPriority w:val="59"/>
    <w:rsid w:val="00AC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666A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1380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</cp:lastModifiedBy>
  <cp:revision>6</cp:revision>
  <dcterms:created xsi:type="dcterms:W3CDTF">2016-08-12T12:33:00Z</dcterms:created>
  <dcterms:modified xsi:type="dcterms:W3CDTF">2017-01-02T14:30:00Z</dcterms:modified>
</cp:coreProperties>
</file>